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984B" w14:textId="516BE4FE" w:rsidR="00071C49" w:rsidRPr="000C3110" w:rsidRDefault="001B11B1" w:rsidP="000C3110">
      <w:pPr>
        <w:spacing w:before="120" w:after="120"/>
        <w:jc w:val="center"/>
        <w:rPr>
          <w:b/>
        </w:rPr>
      </w:pPr>
      <w:r>
        <w:rPr>
          <w:b/>
        </w:rPr>
        <w:t xml:space="preserve">THUYẾT MINH </w:t>
      </w:r>
      <w:r w:rsidR="000C3110" w:rsidRPr="000C3110">
        <w:rPr>
          <w:b/>
        </w:rPr>
        <w:t>CĂN CỨ XÂY DỰNG ĐƠN GIÁ</w:t>
      </w:r>
    </w:p>
    <w:p w14:paraId="5F896C61" w14:textId="77777777" w:rsidR="000C3110" w:rsidRPr="000C3110" w:rsidRDefault="000C3110" w:rsidP="000C3110">
      <w:pPr>
        <w:spacing w:before="120" w:after="120"/>
        <w:ind w:firstLine="567"/>
        <w:jc w:val="both"/>
        <w:rPr>
          <w:iCs/>
          <w:color w:val="000000"/>
        </w:rPr>
      </w:pPr>
      <w:r w:rsidRPr="000C3110">
        <w:rPr>
          <w:b/>
          <w:bCs/>
          <w:iCs/>
          <w:color w:val="000000"/>
        </w:rPr>
        <w:t>1. Định mức kinh tế kỹ thuật</w:t>
      </w:r>
      <w:r w:rsidRPr="000C3110">
        <w:rPr>
          <w:iCs/>
          <w:color w:val="000000"/>
        </w:rPr>
        <w:t>:</w:t>
      </w:r>
    </w:p>
    <w:p w14:paraId="360FBE40" w14:textId="77777777" w:rsidR="000C3110" w:rsidRDefault="000C3110" w:rsidP="00BB2F9B">
      <w:pPr>
        <w:spacing w:before="120" w:after="120" w:line="240" w:lineRule="auto"/>
        <w:ind w:firstLine="567"/>
        <w:jc w:val="both"/>
        <w:rPr>
          <w:color w:val="000000"/>
        </w:rPr>
      </w:pPr>
      <w:r>
        <w:rPr>
          <w:i/>
          <w:iCs/>
          <w:color w:val="000000"/>
        </w:rPr>
        <w:t xml:space="preserve">- </w:t>
      </w:r>
      <w:r>
        <w:rPr>
          <w:color w:val="000000"/>
        </w:rPr>
        <w:t>Căn cứ Thông tư số 20/2017/TT-BTNMT ngày 08</w:t>
      </w:r>
      <w:r w:rsidR="001F4208">
        <w:rPr>
          <w:color w:val="000000"/>
        </w:rPr>
        <w:t>/</w:t>
      </w:r>
      <w:r>
        <w:rPr>
          <w:color w:val="000000"/>
        </w:rPr>
        <w:t>8</w:t>
      </w:r>
      <w:r w:rsidR="001F4208">
        <w:rPr>
          <w:color w:val="000000"/>
        </w:rPr>
        <w:t>/</w:t>
      </w:r>
      <w:r>
        <w:rPr>
          <w:color w:val="000000"/>
        </w:rPr>
        <w:t>2017 của</w:t>
      </w:r>
      <w:r w:rsidR="00F52707">
        <w:rPr>
          <w:color w:val="000000"/>
        </w:rPr>
        <w:t xml:space="preserve"> </w:t>
      </w:r>
      <w:r>
        <w:rPr>
          <w:color w:val="000000"/>
        </w:rPr>
        <w:t>Bộ Tài nguyên và Môi trường ban hành Định mức kinh tế</w:t>
      </w:r>
      <w:r w:rsidR="001F4208">
        <w:rPr>
          <w:color w:val="000000"/>
        </w:rPr>
        <w:t xml:space="preserve"> </w:t>
      </w:r>
      <w:r>
        <w:rPr>
          <w:color w:val="000000"/>
        </w:rPr>
        <w:t>- kỹ thuật hoạt động</w:t>
      </w:r>
      <w:r w:rsidR="00F52707">
        <w:rPr>
          <w:color w:val="000000"/>
        </w:rPr>
        <w:t xml:space="preserve"> </w:t>
      </w:r>
      <w:r>
        <w:rPr>
          <w:color w:val="000000"/>
        </w:rPr>
        <w:t>quan trắc môi trường.</w:t>
      </w:r>
    </w:p>
    <w:p w14:paraId="15025E24" w14:textId="37F9A645" w:rsidR="000C3110" w:rsidRDefault="000C3110" w:rsidP="00BB2F9B">
      <w:pPr>
        <w:spacing w:before="120" w:after="120" w:line="240" w:lineRule="auto"/>
        <w:ind w:firstLine="567"/>
        <w:jc w:val="both"/>
        <w:rPr>
          <w:color w:val="000000"/>
        </w:rPr>
      </w:pPr>
      <w:r>
        <w:rPr>
          <w:i/>
          <w:iCs/>
          <w:color w:val="000000"/>
        </w:rPr>
        <w:t xml:space="preserve">- </w:t>
      </w:r>
      <w:r>
        <w:rPr>
          <w:color w:val="000000"/>
        </w:rPr>
        <w:t xml:space="preserve">Căn cứ </w:t>
      </w:r>
      <w:r w:rsidR="002A2A2E" w:rsidRPr="002A2A2E">
        <w:rPr>
          <w:color w:val="000000"/>
        </w:rPr>
        <w:t>Thông tư số 20/2022/TT-BTNMT ngày 19/12/2022 của Bộ Tài nguyên và Môi trường ban hành định mức kinh tế - kỹ thuật quan trắc tài nguyên đất</w:t>
      </w:r>
      <w:r>
        <w:rPr>
          <w:color w:val="000000"/>
        </w:rPr>
        <w:t>.</w:t>
      </w:r>
    </w:p>
    <w:p w14:paraId="16E24A18" w14:textId="77777777" w:rsidR="000C3110" w:rsidRPr="000C3110" w:rsidRDefault="000C3110" w:rsidP="00BB2F9B">
      <w:pPr>
        <w:spacing w:before="120" w:after="120" w:line="240" w:lineRule="auto"/>
        <w:ind w:firstLine="567"/>
        <w:jc w:val="both"/>
        <w:rPr>
          <w:b/>
          <w:bCs/>
          <w:iCs/>
          <w:color w:val="000000"/>
        </w:rPr>
      </w:pPr>
      <w:r w:rsidRPr="000C3110">
        <w:rPr>
          <w:b/>
          <w:bCs/>
          <w:iCs/>
          <w:color w:val="000000"/>
        </w:rPr>
        <w:t xml:space="preserve">2. Cơ cấu tính giá sản phẩm: </w:t>
      </w:r>
    </w:p>
    <w:p w14:paraId="02414B58" w14:textId="77777777" w:rsidR="000C3110" w:rsidRPr="000C3110" w:rsidRDefault="000C3110" w:rsidP="00BB2F9B">
      <w:pPr>
        <w:spacing w:before="120" w:after="120" w:line="240" w:lineRule="auto"/>
        <w:ind w:firstLine="567"/>
        <w:jc w:val="both"/>
        <w:rPr>
          <w:bCs/>
          <w:i/>
          <w:iCs/>
          <w:color w:val="000000"/>
        </w:rPr>
      </w:pPr>
      <w:r w:rsidRPr="000C3110">
        <w:t xml:space="preserve">- Căn cứ Thông tư số 02/2017/TT-BTC ngày 06/01/2017 của Bộ Tài chính </w:t>
      </w:r>
      <w:r w:rsidR="00F52707">
        <w:t xml:space="preserve"> </w:t>
      </w:r>
      <w:r w:rsidRPr="000C3110">
        <w:t>ướng dẫn quản lý kinh phí sự nghiệp bảo vệ môi trường cụ thể:</w:t>
      </w:r>
    </w:p>
    <w:p w14:paraId="1DF43388" w14:textId="3C535056" w:rsidR="000C3110" w:rsidRDefault="000C3110" w:rsidP="00BB2F9B">
      <w:pPr>
        <w:spacing w:before="120" w:after="120" w:line="240" w:lineRule="auto"/>
        <w:ind w:firstLine="567"/>
        <w:jc w:val="both"/>
        <w:rPr>
          <w:color w:val="000000"/>
        </w:rPr>
      </w:pPr>
      <w:r>
        <w:rPr>
          <w:color w:val="000000"/>
        </w:rPr>
        <w:t>- Đối với đơn giá không có khấu hao tài sản cố định chi phí chung được</w:t>
      </w:r>
      <w:r>
        <w:rPr>
          <w:color w:val="000000"/>
        </w:rPr>
        <w:br/>
        <w:t>xác định tỷ lệ trên chi phí trực tiếp (bao gồm: chi phí nhân công; chi phí vật liệu;</w:t>
      </w:r>
      <w:r>
        <w:rPr>
          <w:color w:val="000000"/>
        </w:rPr>
        <w:br/>
        <w:t>chi phí công cụ</w:t>
      </w:r>
      <w:r w:rsidR="001B11B1">
        <w:rPr>
          <w:color w:val="000000"/>
        </w:rPr>
        <w:t>,</w:t>
      </w:r>
      <w:r>
        <w:rPr>
          <w:color w:val="000000"/>
        </w:rPr>
        <w:t xml:space="preserve"> dụng cụ; chi phí năng lượng; chi phí nhiên liệu).</w:t>
      </w:r>
    </w:p>
    <w:p w14:paraId="3C69A39A" w14:textId="58C65802" w:rsidR="000C3110" w:rsidRDefault="000C3110" w:rsidP="00BB2F9B">
      <w:pPr>
        <w:spacing w:before="120" w:after="120" w:line="240" w:lineRule="auto"/>
        <w:ind w:firstLine="567"/>
        <w:jc w:val="both"/>
        <w:rPr>
          <w:color w:val="000000"/>
        </w:rPr>
      </w:pPr>
      <w:r>
        <w:rPr>
          <w:color w:val="000000"/>
        </w:rPr>
        <w:t>- Đối với đơn giá có khấu hao tài sản cố định (áp dụng cho doanh nghiệp,</w:t>
      </w:r>
      <w:r w:rsidR="00F52707">
        <w:rPr>
          <w:color w:val="000000"/>
        </w:rPr>
        <w:t xml:space="preserve"> </w:t>
      </w:r>
      <w:r>
        <w:rPr>
          <w:color w:val="000000"/>
        </w:rPr>
        <w:t>các đơn vị sự nghiệp công lập tự bảo đảm chi thường xuyên và đầu tư) chi phí</w:t>
      </w:r>
      <w:r w:rsidR="00F52707">
        <w:rPr>
          <w:color w:val="000000"/>
        </w:rPr>
        <w:t xml:space="preserve"> </w:t>
      </w:r>
      <w:r>
        <w:rPr>
          <w:color w:val="000000"/>
        </w:rPr>
        <w:t>chung được xác định tỷ lệ trên chi phí trực tiếp (bao gồm: chi phí nhân công; chi</w:t>
      </w:r>
      <w:r w:rsidR="00F52707">
        <w:rPr>
          <w:color w:val="000000"/>
        </w:rPr>
        <w:t xml:space="preserve"> </w:t>
      </w:r>
      <w:r>
        <w:rPr>
          <w:color w:val="000000"/>
        </w:rPr>
        <w:t xml:space="preserve">phí vật </w:t>
      </w:r>
      <w:r w:rsidR="00F52707">
        <w:rPr>
          <w:color w:val="000000"/>
        </w:rPr>
        <w:t xml:space="preserve"> </w:t>
      </w:r>
      <w:r w:rsidR="001B11B1">
        <w:rPr>
          <w:color w:val="000000"/>
        </w:rPr>
        <w:t>l</w:t>
      </w:r>
      <w:r>
        <w:rPr>
          <w:color w:val="000000"/>
        </w:rPr>
        <w:t>iệu; chi phí công cụ</w:t>
      </w:r>
      <w:r w:rsidR="001B11B1">
        <w:rPr>
          <w:color w:val="000000"/>
        </w:rPr>
        <w:t>,</w:t>
      </w:r>
      <w:r>
        <w:rPr>
          <w:color w:val="000000"/>
        </w:rPr>
        <w:t xml:space="preserve"> dụng cụ; chi phí năng lượng; chi phí nhiên liệu; chi</w:t>
      </w:r>
      <w:r w:rsidR="00F52707">
        <w:rPr>
          <w:color w:val="000000"/>
        </w:rPr>
        <w:t xml:space="preserve"> </w:t>
      </w:r>
      <w:r>
        <w:rPr>
          <w:color w:val="000000"/>
        </w:rPr>
        <w:t>phí khấu hao tài sản cố định).</w:t>
      </w:r>
    </w:p>
    <w:p w14:paraId="3BB62875" w14:textId="77777777" w:rsidR="000C3110" w:rsidRDefault="000C3110" w:rsidP="00BB2F9B">
      <w:pPr>
        <w:spacing w:before="120" w:after="120" w:line="240" w:lineRule="auto"/>
        <w:ind w:firstLine="567"/>
        <w:jc w:val="both"/>
        <w:rPr>
          <w:b/>
          <w:bCs/>
          <w:color w:val="000000"/>
        </w:rPr>
      </w:pPr>
      <w:r>
        <w:rPr>
          <w:b/>
          <w:bCs/>
          <w:color w:val="000000"/>
        </w:rPr>
        <w:t>3. Chế độ tiền lương và các khoản phụ cấp lương:</w:t>
      </w:r>
    </w:p>
    <w:p w14:paraId="563ADE5A" w14:textId="77777777" w:rsidR="000C3110" w:rsidRDefault="000C3110" w:rsidP="00BB2F9B">
      <w:pPr>
        <w:spacing w:before="120" w:after="120" w:line="240" w:lineRule="auto"/>
        <w:ind w:firstLine="567"/>
        <w:jc w:val="both"/>
        <w:rPr>
          <w:color w:val="000000"/>
        </w:rPr>
      </w:pPr>
      <w:r w:rsidRPr="000C3110">
        <w:rPr>
          <w:b/>
          <w:bCs/>
          <w:iCs/>
          <w:color w:val="000000"/>
        </w:rPr>
        <w:t>3.1</w:t>
      </w:r>
      <w:r>
        <w:rPr>
          <w:b/>
          <w:bCs/>
          <w:iCs/>
          <w:color w:val="000000"/>
        </w:rPr>
        <w:t>.</w:t>
      </w:r>
      <w:r w:rsidRPr="000C3110">
        <w:rPr>
          <w:b/>
          <w:bCs/>
          <w:iCs/>
          <w:color w:val="000000"/>
        </w:rPr>
        <w:t xml:space="preserve"> Mức lương cơ sở:</w:t>
      </w:r>
      <w:r>
        <w:rPr>
          <w:b/>
          <w:bCs/>
          <w:i/>
          <w:iCs/>
          <w:color w:val="000000"/>
        </w:rPr>
        <w:t xml:space="preserve"> </w:t>
      </w:r>
      <w:r>
        <w:rPr>
          <w:color w:val="000000"/>
        </w:rPr>
        <w:t xml:space="preserve">1.490.000 đồng/tháng </w:t>
      </w:r>
      <w:bookmarkStart w:id="0" w:name="_Hlk134520208"/>
      <w:r>
        <w:rPr>
          <w:color w:val="000000"/>
        </w:rPr>
        <w:t>căn cứ vào Nghị định số</w:t>
      </w:r>
      <w:r w:rsidR="00F52707">
        <w:rPr>
          <w:color w:val="000000"/>
        </w:rPr>
        <w:t xml:space="preserve"> </w:t>
      </w:r>
      <w:r>
        <w:rPr>
          <w:color w:val="000000"/>
        </w:rPr>
        <w:t>38/2019/NĐ-CP ngày 09</w:t>
      </w:r>
      <w:r w:rsidR="001F4208">
        <w:rPr>
          <w:color w:val="000000"/>
        </w:rPr>
        <w:t>/</w:t>
      </w:r>
      <w:r>
        <w:rPr>
          <w:color w:val="000000"/>
        </w:rPr>
        <w:t>5</w:t>
      </w:r>
      <w:r w:rsidR="001F4208">
        <w:rPr>
          <w:color w:val="000000"/>
        </w:rPr>
        <w:t>/</w:t>
      </w:r>
      <w:r>
        <w:rPr>
          <w:color w:val="000000"/>
        </w:rPr>
        <w:t>2019 của Chính phủ</w:t>
      </w:r>
      <w:bookmarkEnd w:id="0"/>
      <w:r>
        <w:rPr>
          <w:color w:val="000000"/>
        </w:rPr>
        <w:t xml:space="preserve"> quy định mức lương</w:t>
      </w:r>
      <w:r w:rsidR="00F52707">
        <w:rPr>
          <w:color w:val="000000"/>
        </w:rPr>
        <w:t xml:space="preserve"> </w:t>
      </w:r>
      <w:r>
        <w:rPr>
          <w:color w:val="000000"/>
        </w:rPr>
        <w:t>cơ sở đối với cán bộ công chức viên chức lực lượng vũ trang (mức tiền lương</w:t>
      </w:r>
      <w:r w:rsidR="00F52707">
        <w:rPr>
          <w:color w:val="000000"/>
        </w:rPr>
        <w:t xml:space="preserve"> </w:t>
      </w:r>
      <w:r>
        <w:rPr>
          <w:color w:val="000000"/>
        </w:rPr>
        <w:t>cơ sở áp dụng từ</w:t>
      </w:r>
      <w:r w:rsidR="001F4208">
        <w:rPr>
          <w:color w:val="000000"/>
        </w:rPr>
        <w:t xml:space="preserve"> </w:t>
      </w:r>
      <w:r w:rsidR="00F52707">
        <w:rPr>
          <w:color w:val="000000"/>
        </w:rPr>
        <w:t xml:space="preserve"> </w:t>
      </w:r>
      <w:r w:rsidR="001F4208">
        <w:rPr>
          <w:color w:val="000000"/>
        </w:rPr>
        <w:t>gày 01/7/</w:t>
      </w:r>
      <w:r>
        <w:rPr>
          <w:color w:val="000000"/>
        </w:rPr>
        <w:t>2019 là 1.490.000 đồng/tháng) và Thông</w:t>
      </w:r>
      <w:r w:rsidR="00F52707">
        <w:rPr>
          <w:color w:val="000000"/>
        </w:rPr>
        <w:t xml:space="preserve"> </w:t>
      </w:r>
      <w:r>
        <w:rPr>
          <w:color w:val="000000"/>
        </w:rPr>
        <w:t>tư số 04/2019/TT-BNV ngày 24</w:t>
      </w:r>
      <w:r w:rsidR="001F4208">
        <w:rPr>
          <w:color w:val="000000"/>
        </w:rPr>
        <w:t>/</w:t>
      </w:r>
      <w:r>
        <w:rPr>
          <w:color w:val="000000"/>
        </w:rPr>
        <w:t>5</w:t>
      </w:r>
      <w:r w:rsidR="001F4208">
        <w:rPr>
          <w:color w:val="000000"/>
        </w:rPr>
        <w:t>/</w:t>
      </w:r>
      <w:r>
        <w:rPr>
          <w:color w:val="000000"/>
        </w:rPr>
        <w:t>2019 của Bộ trưởng Bộ Nội vụ về</w:t>
      </w:r>
      <w:r w:rsidR="00F52707">
        <w:rPr>
          <w:color w:val="000000"/>
        </w:rPr>
        <w:t xml:space="preserve"> </w:t>
      </w:r>
      <w:r>
        <w:rPr>
          <w:color w:val="000000"/>
        </w:rPr>
        <w:t xml:space="preserve">hướng dẫn thực hiện mức lương cơ sở đối </w:t>
      </w:r>
      <w:r w:rsidR="00F52707">
        <w:rPr>
          <w:color w:val="000000"/>
        </w:rPr>
        <w:t xml:space="preserve"> v</w:t>
      </w:r>
      <w:r>
        <w:rPr>
          <w:color w:val="000000"/>
        </w:rPr>
        <w:t>ới các đối tượng hưởng lương phụ</w:t>
      </w:r>
      <w:r w:rsidR="00F52707">
        <w:rPr>
          <w:color w:val="000000"/>
        </w:rPr>
        <w:t xml:space="preserve"> c</w:t>
      </w:r>
      <w:r>
        <w:rPr>
          <w:color w:val="000000"/>
        </w:rPr>
        <w:t>ấp trong các cơ quan tổ chức đơn vị sự nghiệp</w:t>
      </w:r>
      <w:r w:rsidR="00F52707">
        <w:rPr>
          <w:color w:val="000000"/>
        </w:rPr>
        <w:t xml:space="preserve"> </w:t>
      </w:r>
      <w:r>
        <w:rPr>
          <w:color w:val="000000"/>
        </w:rPr>
        <w:t>công lập của Đảng nhà nước tổ</w:t>
      </w:r>
      <w:r w:rsidR="00F52707">
        <w:rPr>
          <w:color w:val="000000"/>
        </w:rPr>
        <w:t xml:space="preserve"> </w:t>
      </w:r>
      <w:r>
        <w:rPr>
          <w:color w:val="000000"/>
        </w:rPr>
        <w:t>chức chính trị xã hội và hội.</w:t>
      </w:r>
    </w:p>
    <w:p w14:paraId="2B711856" w14:textId="77777777" w:rsidR="000C3110" w:rsidRPr="000C3110" w:rsidRDefault="000C3110" w:rsidP="00BB2F9B">
      <w:pPr>
        <w:spacing w:before="120" w:after="120" w:line="240" w:lineRule="auto"/>
        <w:ind w:firstLine="567"/>
        <w:jc w:val="both"/>
        <w:rPr>
          <w:b/>
          <w:bCs/>
          <w:iCs/>
          <w:color w:val="000000"/>
        </w:rPr>
      </w:pPr>
      <w:r w:rsidRPr="000C3110">
        <w:rPr>
          <w:b/>
          <w:bCs/>
          <w:iCs/>
          <w:color w:val="000000"/>
        </w:rPr>
        <w:t>3.2</w:t>
      </w:r>
      <w:r>
        <w:rPr>
          <w:b/>
          <w:bCs/>
          <w:iCs/>
          <w:color w:val="000000"/>
        </w:rPr>
        <w:t>.</w:t>
      </w:r>
      <w:r w:rsidRPr="000C3110">
        <w:rPr>
          <w:b/>
          <w:bCs/>
          <w:iCs/>
          <w:color w:val="000000"/>
        </w:rPr>
        <w:t xml:space="preserve"> Hệ số lương: </w:t>
      </w:r>
    </w:p>
    <w:p w14:paraId="2CBF5577" w14:textId="646A5807" w:rsidR="000C3110" w:rsidRDefault="000C3110" w:rsidP="00BB2F9B">
      <w:pPr>
        <w:spacing w:before="120" w:after="120" w:line="240" w:lineRule="auto"/>
        <w:ind w:firstLine="567"/>
        <w:jc w:val="both"/>
        <w:rPr>
          <w:color w:val="000000"/>
        </w:rPr>
      </w:pPr>
      <w:r>
        <w:rPr>
          <w:b/>
          <w:bCs/>
          <w:i/>
          <w:iCs/>
          <w:color w:val="000000"/>
        </w:rPr>
        <w:t xml:space="preserve">- </w:t>
      </w:r>
      <w:r>
        <w:rPr>
          <w:color w:val="000000"/>
        </w:rPr>
        <w:t>Hệ số lương của kỹ sư tính</w:t>
      </w:r>
      <w:r w:rsidR="00F52707">
        <w:rPr>
          <w:color w:val="000000"/>
        </w:rPr>
        <w:t xml:space="preserve"> </w:t>
      </w:r>
      <w:r>
        <w:rPr>
          <w:color w:val="000000"/>
        </w:rPr>
        <w:t>theo Nghị định số 204/2004/NĐ-CP ngày 14</w:t>
      </w:r>
      <w:r w:rsidR="001F4208">
        <w:rPr>
          <w:color w:val="000000"/>
        </w:rPr>
        <w:t>/</w:t>
      </w:r>
      <w:r>
        <w:rPr>
          <w:color w:val="000000"/>
        </w:rPr>
        <w:t>12</w:t>
      </w:r>
      <w:r w:rsidR="001F4208">
        <w:rPr>
          <w:color w:val="000000"/>
        </w:rPr>
        <w:t>/</w:t>
      </w:r>
      <w:r>
        <w:rPr>
          <w:color w:val="000000"/>
        </w:rPr>
        <w:t>2004 của Chính phủ</w:t>
      </w:r>
      <w:r w:rsidR="00F52707">
        <w:rPr>
          <w:color w:val="000000"/>
        </w:rPr>
        <w:t xml:space="preserve"> </w:t>
      </w:r>
      <w:r>
        <w:rPr>
          <w:color w:val="000000"/>
        </w:rPr>
        <w:t>quy định về chế độ tiền lương</w:t>
      </w:r>
      <w:r w:rsidR="00F52707">
        <w:rPr>
          <w:color w:val="000000"/>
        </w:rPr>
        <w:t xml:space="preserve"> </w:t>
      </w:r>
      <w:r>
        <w:rPr>
          <w:color w:val="000000"/>
        </w:rPr>
        <w:t>đối với cán bộ công chức viên chức và lực lượng</w:t>
      </w:r>
      <w:r w:rsidR="00F52707">
        <w:rPr>
          <w:color w:val="000000"/>
        </w:rPr>
        <w:t xml:space="preserve"> </w:t>
      </w:r>
      <w:r>
        <w:rPr>
          <w:color w:val="000000"/>
        </w:rPr>
        <w:t>vũ trang; Nghị định số</w:t>
      </w:r>
      <w:r w:rsidR="00F52707">
        <w:rPr>
          <w:color w:val="000000"/>
        </w:rPr>
        <w:t xml:space="preserve"> </w:t>
      </w:r>
      <w:r>
        <w:rPr>
          <w:color w:val="000000"/>
        </w:rPr>
        <w:t>17/2013/NĐ-CP ngày 19</w:t>
      </w:r>
      <w:r w:rsidR="001F4208">
        <w:rPr>
          <w:color w:val="000000"/>
        </w:rPr>
        <w:t>/</w:t>
      </w:r>
      <w:r>
        <w:rPr>
          <w:color w:val="000000"/>
        </w:rPr>
        <w:t>02</w:t>
      </w:r>
      <w:r w:rsidR="001F4208">
        <w:rPr>
          <w:color w:val="000000"/>
        </w:rPr>
        <w:t>/</w:t>
      </w:r>
      <w:r>
        <w:rPr>
          <w:color w:val="000000"/>
        </w:rPr>
        <w:t>2013 của Chính</w:t>
      </w:r>
      <w:r w:rsidR="00F52707">
        <w:rPr>
          <w:color w:val="000000"/>
        </w:rPr>
        <w:t xml:space="preserve"> </w:t>
      </w:r>
      <w:r>
        <w:rPr>
          <w:color w:val="000000"/>
        </w:rPr>
        <w:t>phủ sửa đổi bổ sung một số điều của</w:t>
      </w:r>
      <w:r w:rsidR="00F52707">
        <w:rPr>
          <w:color w:val="000000"/>
        </w:rPr>
        <w:t xml:space="preserve"> </w:t>
      </w:r>
      <w:r>
        <w:rPr>
          <w:color w:val="000000"/>
        </w:rPr>
        <w:t xml:space="preserve">Nghị định số 204/2004/NĐ-CP ngày </w:t>
      </w:r>
      <w:r w:rsidR="001F4208" w:rsidRPr="001F4208">
        <w:rPr>
          <w:color w:val="000000"/>
        </w:rPr>
        <w:t>14/12/2004</w:t>
      </w:r>
      <w:r>
        <w:rPr>
          <w:color w:val="000000"/>
        </w:rPr>
        <w:t xml:space="preserve"> của Chính phủ và </w:t>
      </w:r>
      <w:r w:rsidR="00F21CAB" w:rsidRPr="00F21CAB">
        <w:rPr>
          <w:color w:val="000000"/>
        </w:rPr>
        <w:t>Thông tư liên tịch số 52/2015/TTLT-BTNMT-BNV ngày 08</w:t>
      </w:r>
      <w:r w:rsidR="00F21CAB">
        <w:rPr>
          <w:color w:val="000000"/>
        </w:rPr>
        <w:t>/</w:t>
      </w:r>
      <w:r w:rsidR="00F21CAB" w:rsidRPr="00F21CAB">
        <w:rPr>
          <w:color w:val="000000"/>
        </w:rPr>
        <w:t>12</w:t>
      </w:r>
      <w:r w:rsidR="00F21CAB">
        <w:rPr>
          <w:color w:val="000000"/>
        </w:rPr>
        <w:t>/</w:t>
      </w:r>
      <w:r w:rsidR="00F21CAB" w:rsidRPr="00F21CAB">
        <w:rPr>
          <w:color w:val="000000"/>
        </w:rPr>
        <w:t>2015 của Bộ trưởng Bộ Tài nguyên và Môi trường và Bộ trưởng Bộ Nội vụ ban hành Quy định mã số và tiêu chuẩn chức danh nghề nghiệp viên chức chuyên ngành Địa chính</w:t>
      </w:r>
      <w:r>
        <w:rPr>
          <w:color w:val="000000"/>
        </w:rPr>
        <w:t>.</w:t>
      </w:r>
    </w:p>
    <w:p w14:paraId="433E6EE0" w14:textId="77777777" w:rsidR="000C3110" w:rsidRPr="000C3110" w:rsidRDefault="000C3110" w:rsidP="00BB2F9B">
      <w:pPr>
        <w:spacing w:before="120" w:after="120" w:line="240" w:lineRule="auto"/>
        <w:ind w:firstLine="567"/>
        <w:jc w:val="both"/>
        <w:rPr>
          <w:color w:val="000000"/>
        </w:rPr>
      </w:pPr>
      <w:r w:rsidRPr="000C3110">
        <w:rPr>
          <w:b/>
          <w:bCs/>
          <w:iCs/>
          <w:color w:val="000000"/>
        </w:rPr>
        <w:t>3.3</w:t>
      </w:r>
      <w:r>
        <w:rPr>
          <w:b/>
          <w:bCs/>
          <w:iCs/>
          <w:color w:val="000000"/>
        </w:rPr>
        <w:t>.</w:t>
      </w:r>
      <w:r w:rsidRPr="000C3110">
        <w:rPr>
          <w:b/>
          <w:bCs/>
          <w:iCs/>
          <w:color w:val="000000"/>
        </w:rPr>
        <w:t xml:space="preserve"> Về các loại phụ cấp cần thiết tính trong đơn giá</w:t>
      </w:r>
      <w:r w:rsidRPr="000C3110">
        <w:rPr>
          <w:color w:val="000000"/>
        </w:rPr>
        <w:t>:</w:t>
      </w:r>
    </w:p>
    <w:p w14:paraId="4D306D80" w14:textId="66FA94E2" w:rsidR="000C3110" w:rsidRDefault="000C3110" w:rsidP="00BB2F9B">
      <w:pPr>
        <w:spacing w:before="120" w:after="120" w:line="240" w:lineRule="auto"/>
        <w:ind w:firstLine="567"/>
        <w:jc w:val="both"/>
        <w:rPr>
          <w:color w:val="000000"/>
        </w:rPr>
      </w:pPr>
      <w:r>
        <w:rPr>
          <w:color w:val="000000"/>
        </w:rPr>
        <w:t>- Căn cứ Thông tư số</w:t>
      </w:r>
      <w:r w:rsidR="001F4208">
        <w:rPr>
          <w:color w:val="000000"/>
        </w:rPr>
        <w:t xml:space="preserve"> 41/2014/TT-BTNMT ngày 24/</w:t>
      </w:r>
      <w:r>
        <w:rPr>
          <w:color w:val="000000"/>
        </w:rPr>
        <w:t>7</w:t>
      </w:r>
      <w:r w:rsidR="001F4208">
        <w:rPr>
          <w:color w:val="000000"/>
        </w:rPr>
        <w:t>/</w:t>
      </w:r>
      <w:r>
        <w:rPr>
          <w:color w:val="000000"/>
        </w:rPr>
        <w:t>2014 của</w:t>
      </w:r>
      <w:r w:rsidR="00CE1472">
        <w:rPr>
          <w:color w:val="000000"/>
        </w:rPr>
        <w:t xml:space="preserve"> </w:t>
      </w:r>
      <w:r>
        <w:rPr>
          <w:color w:val="000000"/>
        </w:rPr>
        <w:t>Bộ Tài nguyên và Môi trường quy định chế độ phụ cấp trách nhiệm công việc,</w:t>
      </w:r>
      <w:r w:rsidR="00CE1472">
        <w:rPr>
          <w:color w:val="000000"/>
        </w:rPr>
        <w:t xml:space="preserve"> </w:t>
      </w:r>
      <w:r>
        <w:rPr>
          <w:color w:val="000000"/>
        </w:rPr>
        <w:t xml:space="preserve">phụ cấp lưu </w:t>
      </w:r>
      <w:r>
        <w:rPr>
          <w:color w:val="000000"/>
        </w:rPr>
        <w:lastRenderedPageBreak/>
        <w:t>động và phụ cấp độc hại nguy hiểm đối với viên chức quan trắc tài</w:t>
      </w:r>
      <w:r w:rsidR="00CE1472">
        <w:rPr>
          <w:color w:val="000000"/>
        </w:rPr>
        <w:t xml:space="preserve"> </w:t>
      </w:r>
      <w:r>
        <w:rPr>
          <w:color w:val="000000"/>
        </w:rPr>
        <w:t>nguyên môi</w:t>
      </w:r>
      <w:r w:rsidR="00CE1472">
        <w:rPr>
          <w:color w:val="000000"/>
        </w:rPr>
        <w:t xml:space="preserve"> </w:t>
      </w:r>
      <w:r>
        <w:rPr>
          <w:color w:val="000000"/>
        </w:rPr>
        <w:t>trường; điều tra cơ bản tài nguyên nước</w:t>
      </w:r>
      <w:r w:rsidR="00E01BEA">
        <w:rPr>
          <w:color w:val="000000"/>
        </w:rPr>
        <w:t>. Cụ thể như sau:</w:t>
      </w:r>
    </w:p>
    <w:p w14:paraId="1205453B" w14:textId="6F3DA619" w:rsidR="00E01BEA" w:rsidRDefault="00E01BEA" w:rsidP="00BB2F9B">
      <w:pPr>
        <w:spacing w:before="120" w:after="120" w:line="240" w:lineRule="auto"/>
        <w:ind w:firstLine="567"/>
        <w:jc w:val="both"/>
        <w:rPr>
          <w:color w:val="000000"/>
        </w:rPr>
      </w:pPr>
      <w:r>
        <w:rPr>
          <w:color w:val="000000"/>
        </w:rPr>
        <w:t xml:space="preserve">- Phụ cấp lưu động áp dụng hệ số 0,4 mức lương cơ sở đối với viên chức </w:t>
      </w:r>
      <w:r>
        <w:rPr>
          <w:color w:val="000000"/>
        </w:rPr>
        <w:br/>
        <w:t>trực tiếp quan trắc môi trường;</w:t>
      </w:r>
    </w:p>
    <w:p w14:paraId="55E5B771" w14:textId="77777777" w:rsidR="000C3110" w:rsidRDefault="000C3110" w:rsidP="00BB2F9B">
      <w:pPr>
        <w:spacing w:before="120" w:after="120" w:line="240" w:lineRule="auto"/>
        <w:ind w:firstLine="567"/>
        <w:jc w:val="both"/>
        <w:rPr>
          <w:color w:val="000000"/>
        </w:rPr>
      </w:pPr>
      <w:r>
        <w:rPr>
          <w:color w:val="000000"/>
        </w:rPr>
        <w:t>- Thông tư số 06/2005/TT-BNV ngày 05</w:t>
      </w:r>
      <w:r w:rsidR="001F4208">
        <w:rPr>
          <w:color w:val="000000"/>
        </w:rPr>
        <w:t>/</w:t>
      </w:r>
      <w:r>
        <w:rPr>
          <w:color w:val="000000"/>
        </w:rPr>
        <w:t>01</w:t>
      </w:r>
      <w:r w:rsidR="001F4208">
        <w:rPr>
          <w:color w:val="000000"/>
        </w:rPr>
        <w:t>/</w:t>
      </w:r>
      <w:r>
        <w:rPr>
          <w:color w:val="000000"/>
        </w:rPr>
        <w:t>2005 của Bộ</w:t>
      </w:r>
      <w:r w:rsidR="00CE1472">
        <w:rPr>
          <w:color w:val="000000"/>
        </w:rPr>
        <w:t xml:space="preserve"> </w:t>
      </w:r>
      <w:r>
        <w:rPr>
          <w:color w:val="000000"/>
        </w:rPr>
        <w:t>trưởng Bộ Nội vụ về hướng dẫn thực hiện chế độ phụ cấp lưu động đối với cán</w:t>
      </w:r>
      <w:r w:rsidR="00CE1472">
        <w:rPr>
          <w:color w:val="000000"/>
        </w:rPr>
        <w:t xml:space="preserve"> </w:t>
      </w:r>
      <w:r>
        <w:rPr>
          <w:color w:val="000000"/>
        </w:rPr>
        <w:t>bộ công chức viên</w:t>
      </w:r>
      <w:r w:rsidR="00CE1472">
        <w:rPr>
          <w:color w:val="000000"/>
        </w:rPr>
        <w:t xml:space="preserve"> </w:t>
      </w:r>
      <w:r>
        <w:rPr>
          <w:color w:val="000000"/>
        </w:rPr>
        <w:t>chức;</w:t>
      </w:r>
    </w:p>
    <w:p w14:paraId="68BB5220" w14:textId="77777777" w:rsidR="000C3110" w:rsidRDefault="000C3110" w:rsidP="00BB2F9B">
      <w:pPr>
        <w:spacing w:before="120" w:after="120" w:line="240" w:lineRule="auto"/>
        <w:ind w:firstLine="567"/>
        <w:jc w:val="both"/>
        <w:rPr>
          <w:color w:val="000000"/>
        </w:rPr>
      </w:pPr>
      <w:r>
        <w:rPr>
          <w:color w:val="000000"/>
        </w:rPr>
        <w:t>- Thông tư số 07/2005/TT-BNV ngày 05</w:t>
      </w:r>
      <w:r w:rsidR="001F4208">
        <w:rPr>
          <w:color w:val="000000"/>
        </w:rPr>
        <w:t>/</w:t>
      </w:r>
      <w:r>
        <w:rPr>
          <w:color w:val="000000"/>
        </w:rPr>
        <w:t>01</w:t>
      </w:r>
      <w:r w:rsidR="001F4208">
        <w:rPr>
          <w:color w:val="000000"/>
        </w:rPr>
        <w:t>/</w:t>
      </w:r>
      <w:r>
        <w:rPr>
          <w:color w:val="000000"/>
        </w:rPr>
        <w:t>2005 của Bộ</w:t>
      </w:r>
      <w:r w:rsidR="00CE1472">
        <w:rPr>
          <w:color w:val="000000"/>
        </w:rPr>
        <w:t xml:space="preserve"> </w:t>
      </w:r>
      <w:r>
        <w:rPr>
          <w:color w:val="000000"/>
        </w:rPr>
        <w:t>trưởng Bộ Nội vụ</w:t>
      </w:r>
      <w:r w:rsidR="00CE1472">
        <w:rPr>
          <w:color w:val="000000"/>
        </w:rPr>
        <w:t xml:space="preserve"> </w:t>
      </w:r>
      <w:r>
        <w:rPr>
          <w:color w:val="000000"/>
        </w:rPr>
        <w:t>về hướng dẫn thực hiện chế độ phụ cấp độc hại nguy hiểm</w:t>
      </w:r>
      <w:r w:rsidR="00CE1472">
        <w:rPr>
          <w:color w:val="000000"/>
        </w:rPr>
        <w:t xml:space="preserve"> </w:t>
      </w:r>
      <w:r>
        <w:rPr>
          <w:color w:val="000000"/>
        </w:rPr>
        <w:t>đối với cán bộ công</w:t>
      </w:r>
      <w:r w:rsidR="00CE1472">
        <w:rPr>
          <w:color w:val="000000"/>
        </w:rPr>
        <w:t xml:space="preserve"> </w:t>
      </w:r>
      <w:r>
        <w:rPr>
          <w:color w:val="000000"/>
        </w:rPr>
        <w:t>chức viên chức. Cụ thể như sau:</w:t>
      </w:r>
    </w:p>
    <w:p w14:paraId="455AC61E" w14:textId="77777777" w:rsidR="000C3110" w:rsidRDefault="000C3110" w:rsidP="00BB2F9B">
      <w:pPr>
        <w:spacing w:before="120" w:after="120" w:line="240" w:lineRule="auto"/>
        <w:ind w:firstLine="567"/>
        <w:jc w:val="both"/>
        <w:rPr>
          <w:color w:val="000000"/>
        </w:rPr>
      </w:pPr>
      <w:r>
        <w:rPr>
          <w:color w:val="000000"/>
        </w:rPr>
        <w:t>- Phụ cấp độc hại nguy hiểm áp dụng hệ số 0</w:t>
      </w:r>
      <w:r w:rsidR="001F4208">
        <w:rPr>
          <w:color w:val="000000"/>
        </w:rPr>
        <w:t>,</w:t>
      </w:r>
      <w:r>
        <w:rPr>
          <w:color w:val="000000"/>
        </w:rPr>
        <w:t xml:space="preserve">1 </w:t>
      </w:r>
      <w:r w:rsidR="00713EB4" w:rsidRPr="00713EB4">
        <w:rPr>
          <w:color w:val="000000"/>
        </w:rPr>
        <w:t xml:space="preserve">mức lương cơ sở </w:t>
      </w:r>
      <w:r>
        <w:rPr>
          <w:color w:val="000000"/>
        </w:rPr>
        <w:t>đối với viên chức trực tiếp</w:t>
      </w:r>
      <w:r w:rsidR="00CE1472">
        <w:rPr>
          <w:color w:val="000000"/>
        </w:rPr>
        <w:t xml:space="preserve"> </w:t>
      </w:r>
      <w:r>
        <w:rPr>
          <w:color w:val="000000"/>
        </w:rPr>
        <w:t>quan trắc môi trường.</w:t>
      </w:r>
    </w:p>
    <w:p w14:paraId="466F35A7" w14:textId="77777777" w:rsidR="000C3110" w:rsidRPr="000C3110" w:rsidRDefault="000C3110" w:rsidP="00BB2F9B">
      <w:pPr>
        <w:spacing w:before="120" w:after="120" w:line="240" w:lineRule="auto"/>
        <w:ind w:firstLine="567"/>
        <w:jc w:val="both"/>
        <w:rPr>
          <w:b/>
          <w:bCs/>
          <w:iCs/>
          <w:color w:val="000000"/>
        </w:rPr>
      </w:pPr>
      <w:r w:rsidRPr="000C3110">
        <w:rPr>
          <w:b/>
          <w:bCs/>
          <w:iCs/>
          <w:color w:val="000000"/>
        </w:rPr>
        <w:t>3.</w:t>
      </w:r>
      <w:r>
        <w:rPr>
          <w:b/>
          <w:bCs/>
          <w:iCs/>
          <w:color w:val="000000"/>
        </w:rPr>
        <w:t>4</w:t>
      </w:r>
      <w:r w:rsidRPr="000C3110">
        <w:rPr>
          <w:b/>
          <w:bCs/>
          <w:iCs/>
          <w:color w:val="000000"/>
        </w:rPr>
        <w:t>. Chế độ BHXH, BHYT, bảo hiểm thất nghiệp, kinh phí công đoàn:</w:t>
      </w:r>
    </w:p>
    <w:p w14:paraId="336A2FD2" w14:textId="41C4A559" w:rsidR="000C3110" w:rsidRDefault="000C3110" w:rsidP="00BB2F9B">
      <w:pPr>
        <w:spacing w:before="120" w:after="120" w:line="240" w:lineRule="auto"/>
        <w:ind w:firstLine="567"/>
        <w:jc w:val="both"/>
        <w:rPr>
          <w:color w:val="000000"/>
        </w:rPr>
      </w:pPr>
      <w:r>
        <w:rPr>
          <w:color w:val="000000"/>
        </w:rPr>
        <w:t xml:space="preserve">- Nghị định số 191/2013/NĐ-CP ngày 21/11/2013 </w:t>
      </w:r>
      <w:r w:rsidR="001B11B1" w:rsidRPr="001B11B1">
        <w:rPr>
          <w:color w:val="000000"/>
        </w:rPr>
        <w:t xml:space="preserve">của Chính phủ </w:t>
      </w:r>
      <w:r>
        <w:rPr>
          <w:color w:val="000000"/>
        </w:rPr>
        <w:t>quy định chi tiết về tài</w:t>
      </w:r>
      <w:r w:rsidR="00CE1472">
        <w:rPr>
          <w:color w:val="000000"/>
        </w:rPr>
        <w:t xml:space="preserve"> </w:t>
      </w:r>
      <w:r>
        <w:rPr>
          <w:color w:val="000000"/>
        </w:rPr>
        <w:t>chính công đoàn;</w:t>
      </w:r>
    </w:p>
    <w:p w14:paraId="0BB95133" w14:textId="77777777" w:rsidR="000C3110" w:rsidRDefault="000C3110" w:rsidP="00BB2F9B">
      <w:pPr>
        <w:spacing w:before="120" w:after="120" w:line="240" w:lineRule="auto"/>
        <w:ind w:firstLine="567"/>
        <w:jc w:val="both"/>
        <w:rPr>
          <w:color w:val="000000"/>
        </w:rPr>
      </w:pPr>
      <w:r>
        <w:rPr>
          <w:color w:val="000000"/>
        </w:rPr>
        <w:t xml:space="preserve">- Nghị định số </w:t>
      </w:r>
      <w:r w:rsidR="00CE1472">
        <w:rPr>
          <w:color w:val="000000"/>
        </w:rPr>
        <w:t>105/2014/NĐ-CP ngày 15/11/</w:t>
      </w:r>
      <w:r>
        <w:rPr>
          <w:color w:val="000000"/>
        </w:rPr>
        <w:t>2014 của Chính</w:t>
      </w:r>
      <w:r w:rsidR="00CE1472">
        <w:rPr>
          <w:color w:val="000000"/>
        </w:rPr>
        <w:t xml:space="preserve"> </w:t>
      </w:r>
      <w:r>
        <w:rPr>
          <w:color w:val="000000"/>
        </w:rPr>
        <w:t>phủ quy định</w:t>
      </w:r>
      <w:r w:rsidR="00CE1472">
        <w:rPr>
          <w:color w:val="000000"/>
        </w:rPr>
        <w:t xml:space="preserve"> </w:t>
      </w:r>
      <w:r>
        <w:rPr>
          <w:color w:val="000000"/>
        </w:rPr>
        <w:t>chi tiết và hướng dẫn thi hành một số điều của Luật Bảo hiểm y tế;</w:t>
      </w:r>
    </w:p>
    <w:p w14:paraId="5F6CD70F" w14:textId="77777777" w:rsidR="000C3110" w:rsidRDefault="000C3110" w:rsidP="00BB2F9B">
      <w:pPr>
        <w:spacing w:before="120" w:after="120" w:line="240" w:lineRule="auto"/>
        <w:ind w:firstLine="567"/>
        <w:jc w:val="both"/>
        <w:rPr>
          <w:color w:val="000000"/>
        </w:rPr>
      </w:pPr>
      <w:r>
        <w:rPr>
          <w:color w:val="000000"/>
        </w:rPr>
        <w:t>- Nghị định số</w:t>
      </w:r>
      <w:r w:rsidR="00CE1472">
        <w:rPr>
          <w:color w:val="000000"/>
        </w:rPr>
        <w:t xml:space="preserve"> 28/2015/NĐ-CP ngày 12/3/</w:t>
      </w:r>
      <w:r>
        <w:rPr>
          <w:color w:val="000000"/>
        </w:rPr>
        <w:t>2015 của Chính phủ</w:t>
      </w:r>
      <w:r w:rsidR="00CE1472">
        <w:rPr>
          <w:color w:val="000000"/>
        </w:rPr>
        <w:t xml:space="preserve"> </w:t>
      </w:r>
      <w:r>
        <w:rPr>
          <w:color w:val="000000"/>
        </w:rPr>
        <w:t>về quy định</w:t>
      </w:r>
      <w:r w:rsidR="00B048AA">
        <w:rPr>
          <w:color w:val="000000"/>
        </w:rPr>
        <w:t xml:space="preserve"> </w:t>
      </w:r>
      <w:r>
        <w:rPr>
          <w:color w:val="000000"/>
        </w:rPr>
        <w:t>chi tiết và hướng dẫn thi hành một số điều của Luật việc làm về bảo</w:t>
      </w:r>
      <w:r w:rsidR="00CE1472">
        <w:rPr>
          <w:color w:val="000000"/>
        </w:rPr>
        <w:t xml:space="preserve"> </w:t>
      </w:r>
      <w:r>
        <w:rPr>
          <w:color w:val="000000"/>
        </w:rPr>
        <w:t>hiểm thất nghiệp;</w:t>
      </w:r>
    </w:p>
    <w:p w14:paraId="6D8349DD" w14:textId="77777777" w:rsidR="000C3110" w:rsidRDefault="000C3110" w:rsidP="00BB2F9B">
      <w:pPr>
        <w:spacing w:before="120" w:after="120" w:line="240" w:lineRule="auto"/>
        <w:ind w:firstLine="567"/>
        <w:jc w:val="both"/>
        <w:rPr>
          <w:color w:val="000000"/>
        </w:rPr>
      </w:pPr>
      <w:r>
        <w:rPr>
          <w:color w:val="000000"/>
        </w:rPr>
        <w:t>- Nghị định số 115/2015/NĐ-CP ngày 11</w:t>
      </w:r>
      <w:r w:rsidR="00CE1472">
        <w:rPr>
          <w:color w:val="000000"/>
        </w:rPr>
        <w:t>/</w:t>
      </w:r>
      <w:r>
        <w:rPr>
          <w:color w:val="000000"/>
        </w:rPr>
        <w:t>11</w:t>
      </w:r>
      <w:r w:rsidR="00CE1472">
        <w:rPr>
          <w:color w:val="000000"/>
        </w:rPr>
        <w:t>/</w:t>
      </w:r>
      <w:r>
        <w:rPr>
          <w:color w:val="000000"/>
        </w:rPr>
        <w:t>2015 của Chính</w:t>
      </w:r>
      <w:r w:rsidR="00CE1472">
        <w:rPr>
          <w:color w:val="000000"/>
        </w:rPr>
        <w:t xml:space="preserve"> </w:t>
      </w:r>
      <w:r>
        <w:rPr>
          <w:color w:val="000000"/>
        </w:rPr>
        <w:t>phủ về hướng dẫn một số điều của Luật bảo hiểm xã hội về bảo hiểm xã hội bắt</w:t>
      </w:r>
      <w:r w:rsidR="00CE1472">
        <w:rPr>
          <w:color w:val="000000"/>
        </w:rPr>
        <w:t xml:space="preserve"> </w:t>
      </w:r>
      <w:r>
        <w:rPr>
          <w:color w:val="000000"/>
        </w:rPr>
        <w:t>buộc; Quyết định số 595/QĐ-BHXH ngày 14</w:t>
      </w:r>
      <w:r w:rsidR="00CE1472">
        <w:rPr>
          <w:color w:val="000000"/>
        </w:rPr>
        <w:t>/</w:t>
      </w:r>
      <w:r>
        <w:rPr>
          <w:color w:val="000000"/>
        </w:rPr>
        <w:t>4</w:t>
      </w:r>
      <w:r w:rsidR="00CE1472">
        <w:rPr>
          <w:color w:val="000000"/>
        </w:rPr>
        <w:t>/</w:t>
      </w:r>
      <w:r>
        <w:rPr>
          <w:color w:val="000000"/>
        </w:rPr>
        <w:t>2017 của Tổng Giám</w:t>
      </w:r>
      <w:r w:rsidR="00CE1472">
        <w:rPr>
          <w:color w:val="000000"/>
        </w:rPr>
        <w:t xml:space="preserve"> </w:t>
      </w:r>
      <w:r>
        <w:rPr>
          <w:color w:val="000000"/>
        </w:rPr>
        <w:t>đốc Bảo hiểm xã hội Việt Nam và các Thông tư hướng dẫn.</w:t>
      </w:r>
      <w:r w:rsidR="00CE1472">
        <w:rPr>
          <w:color w:val="000000"/>
        </w:rPr>
        <w:t xml:space="preserve"> </w:t>
      </w:r>
      <w:r>
        <w:rPr>
          <w:color w:val="000000"/>
        </w:rPr>
        <w:t>(Mức trích từ ngày 01/6/2017 của người sử dụng lao độ</w:t>
      </w:r>
      <w:r w:rsidR="00B048AA">
        <w:rPr>
          <w:color w:val="000000"/>
        </w:rPr>
        <w:t>ng là 23,</w:t>
      </w:r>
      <w:r>
        <w:rPr>
          <w:color w:val="000000"/>
        </w:rPr>
        <w:t>5% tiền</w:t>
      </w:r>
      <w:r w:rsidR="00CE1472">
        <w:rPr>
          <w:color w:val="000000"/>
        </w:rPr>
        <w:t xml:space="preserve"> </w:t>
      </w:r>
      <w:r>
        <w:rPr>
          <w:color w:val="000000"/>
        </w:rPr>
        <w:t>lương đóng bảo hiểm gồm: BHXH 17</w:t>
      </w:r>
      <w:r w:rsidR="00B048AA">
        <w:rPr>
          <w:color w:val="000000"/>
        </w:rPr>
        <w:t>,</w:t>
      </w:r>
      <w:r>
        <w:rPr>
          <w:color w:val="000000"/>
        </w:rPr>
        <w:t>5%; BHYT 3% BHTN 1% KPCĐ 2%).</w:t>
      </w:r>
    </w:p>
    <w:p w14:paraId="60B5A74F" w14:textId="77777777" w:rsidR="000C3110" w:rsidRDefault="000C3110" w:rsidP="00BB2F9B">
      <w:pPr>
        <w:spacing w:before="120" w:after="120" w:line="240" w:lineRule="auto"/>
        <w:ind w:firstLine="567"/>
        <w:jc w:val="both"/>
        <w:rPr>
          <w:color w:val="000000"/>
        </w:rPr>
      </w:pPr>
      <w:r>
        <w:rPr>
          <w:color w:val="000000"/>
        </w:rPr>
        <w:t>- Thông tư số 59/2015/TT-BLĐTBXH ngày 29</w:t>
      </w:r>
      <w:r w:rsidR="00CE1472">
        <w:rPr>
          <w:color w:val="000000"/>
        </w:rPr>
        <w:t>/</w:t>
      </w:r>
      <w:r>
        <w:rPr>
          <w:color w:val="000000"/>
        </w:rPr>
        <w:t>12</w:t>
      </w:r>
      <w:r w:rsidR="00CE1472">
        <w:rPr>
          <w:color w:val="000000"/>
        </w:rPr>
        <w:t>/</w:t>
      </w:r>
      <w:r>
        <w:rPr>
          <w:color w:val="000000"/>
        </w:rPr>
        <w:t>2015 của</w:t>
      </w:r>
      <w:r w:rsidR="00CE1472">
        <w:rPr>
          <w:color w:val="000000"/>
        </w:rPr>
        <w:t xml:space="preserve"> </w:t>
      </w:r>
      <w:r>
        <w:rPr>
          <w:color w:val="000000"/>
        </w:rPr>
        <w:t xml:space="preserve">Bộ trưởng Bộ Lao động - </w:t>
      </w:r>
      <w:r w:rsidRPr="000C3110">
        <w:rPr>
          <w:color w:val="000000"/>
        </w:rPr>
        <w:t>Thương binh và Xã hội quy định chi tiết và hướng dẫ</w:t>
      </w:r>
      <w:r>
        <w:rPr>
          <w:color w:val="000000"/>
        </w:rPr>
        <w:t xml:space="preserve">n </w:t>
      </w:r>
      <w:r w:rsidRPr="000C3110">
        <w:rPr>
          <w:color w:val="000000"/>
        </w:rPr>
        <w:t>thi hành một số</w:t>
      </w:r>
      <w:r w:rsidR="00CE1472">
        <w:rPr>
          <w:color w:val="000000"/>
        </w:rPr>
        <w:t xml:space="preserve"> </w:t>
      </w:r>
      <w:r w:rsidRPr="000C3110">
        <w:rPr>
          <w:color w:val="000000"/>
        </w:rPr>
        <w:t>điều của Luật bảo hiểm xã hội về bảo hiểm xã hội bắt buộc.</w:t>
      </w:r>
    </w:p>
    <w:p w14:paraId="33E05DA3" w14:textId="77777777" w:rsidR="001F4208" w:rsidRDefault="00BB2F9B" w:rsidP="00BB2F9B">
      <w:pPr>
        <w:spacing w:before="120" w:after="120" w:line="240" w:lineRule="auto"/>
        <w:ind w:firstLine="567"/>
        <w:jc w:val="both"/>
        <w:rPr>
          <w:b/>
          <w:bCs/>
          <w:color w:val="000000"/>
        </w:rPr>
      </w:pPr>
      <w:r>
        <w:rPr>
          <w:b/>
          <w:bCs/>
          <w:color w:val="000000"/>
        </w:rPr>
        <w:t>III. Phương pháp tính chi tiết các khoản mục chi phí trực tiếp</w:t>
      </w:r>
    </w:p>
    <w:p w14:paraId="41750B2F" w14:textId="77777777" w:rsidR="00BB2F9B" w:rsidRPr="001F4208" w:rsidRDefault="00BB2F9B" w:rsidP="00BB2F9B">
      <w:pPr>
        <w:spacing w:before="120" w:after="120" w:line="240" w:lineRule="auto"/>
        <w:ind w:firstLine="567"/>
        <w:jc w:val="both"/>
        <w:rPr>
          <w:b/>
          <w:bCs/>
          <w:color w:val="000000"/>
        </w:rPr>
      </w:pPr>
      <w:r w:rsidRPr="001F4208">
        <w:rPr>
          <w:b/>
          <w:bCs/>
          <w:iCs/>
          <w:color w:val="000000"/>
        </w:rPr>
        <w:t>1. Chi phí nhân công</w:t>
      </w:r>
      <w:r w:rsidRPr="001F4208">
        <w:rPr>
          <w:b/>
          <w:bCs/>
          <w:color w:val="000000"/>
        </w:rPr>
        <w:t>:</w:t>
      </w:r>
    </w:p>
    <w:p w14:paraId="423AE32A" w14:textId="7074D7D2" w:rsidR="00BB2F9B" w:rsidRDefault="00BB2F9B" w:rsidP="00BB2F9B">
      <w:pPr>
        <w:spacing w:before="120" w:after="120" w:line="240" w:lineRule="auto"/>
        <w:ind w:firstLine="567"/>
        <w:jc w:val="both"/>
        <w:rPr>
          <w:color w:val="000000"/>
        </w:rPr>
      </w:pPr>
      <w:r>
        <w:rPr>
          <w:color w:val="000000"/>
        </w:rPr>
        <w:t>- Đơn giá tiền lương lao động kỹ thuật bao gồm: lương cơ bản</w:t>
      </w:r>
      <w:r w:rsidR="001B11B1">
        <w:rPr>
          <w:color w:val="000000"/>
        </w:rPr>
        <w:t xml:space="preserve"> </w:t>
      </w:r>
      <w:r w:rsidR="001B11B1" w:rsidRPr="001B11B1">
        <w:rPr>
          <w:color w:val="000000"/>
        </w:rPr>
        <w:t>căn cứ vào Nghị định số 38/2019/NĐ-CP ngày 09/5/2019 của Chính phủ</w:t>
      </w:r>
      <w:r>
        <w:rPr>
          <w:color w:val="000000"/>
        </w:rPr>
        <w:t>; phụ cấp</w:t>
      </w:r>
      <w:r w:rsidR="00CE1472">
        <w:rPr>
          <w:color w:val="000000"/>
        </w:rPr>
        <w:t xml:space="preserve"> </w:t>
      </w:r>
      <w:r>
        <w:rPr>
          <w:color w:val="000000"/>
        </w:rPr>
        <w:t>lưu động (áp dụng hệ số 0</w:t>
      </w:r>
      <w:r w:rsidR="00CE1472">
        <w:rPr>
          <w:color w:val="000000"/>
        </w:rPr>
        <w:t>,</w:t>
      </w:r>
      <w:r>
        <w:rPr>
          <w:color w:val="000000"/>
        </w:rPr>
        <w:t>4 tiền lương cơ sở cho các công việc ngoại nghiệp);</w:t>
      </w:r>
      <w:r w:rsidR="00CE1472">
        <w:rPr>
          <w:color w:val="000000"/>
        </w:rPr>
        <w:t xml:space="preserve"> </w:t>
      </w:r>
      <w:r>
        <w:rPr>
          <w:color w:val="000000"/>
        </w:rPr>
        <w:t>phụ cấp độc hại nguy hiểm (áp dụng hệ số 0</w:t>
      </w:r>
      <w:r w:rsidR="0005287B">
        <w:rPr>
          <w:color w:val="000000"/>
        </w:rPr>
        <w:t>,</w:t>
      </w:r>
      <w:r>
        <w:rPr>
          <w:color w:val="000000"/>
        </w:rPr>
        <w:t>1 tiền lương cơ sở); các khoản</w:t>
      </w:r>
      <w:r w:rsidR="00CE1472">
        <w:rPr>
          <w:color w:val="000000"/>
        </w:rPr>
        <w:t xml:space="preserve"> </w:t>
      </w:r>
      <w:r>
        <w:rPr>
          <w:color w:val="000000"/>
        </w:rPr>
        <w:t>đóng góp theo</w:t>
      </w:r>
      <w:r w:rsidR="00CE1472">
        <w:rPr>
          <w:color w:val="000000"/>
        </w:rPr>
        <w:t xml:space="preserve"> </w:t>
      </w:r>
      <w:r>
        <w:rPr>
          <w:color w:val="000000"/>
        </w:rPr>
        <w:t>lương (BHXH BHYT BHTN KPCĐ = 23</w:t>
      </w:r>
      <w:r w:rsidR="000E4EEE">
        <w:rPr>
          <w:color w:val="000000"/>
        </w:rPr>
        <w:t>,</w:t>
      </w:r>
      <w:r>
        <w:rPr>
          <w:color w:val="000000"/>
        </w:rPr>
        <w:t>5%).</w:t>
      </w:r>
    </w:p>
    <w:p w14:paraId="68299AF9" w14:textId="77777777" w:rsidR="00BB2F9B" w:rsidRDefault="00BB2F9B" w:rsidP="00BB2F9B">
      <w:pPr>
        <w:spacing w:before="120" w:after="120" w:line="240" w:lineRule="auto"/>
        <w:ind w:firstLine="567"/>
        <w:jc w:val="both"/>
        <w:rPr>
          <w:color w:val="000000"/>
        </w:rPr>
      </w:pPr>
      <w:r>
        <w:rPr>
          <w:color w:val="000000"/>
        </w:rPr>
        <w:t>- Ngày công lao động tháng là 26 ngày;</w:t>
      </w:r>
    </w:p>
    <w:p w14:paraId="1F2B1EB2" w14:textId="117DE73E" w:rsidR="00BB2F9B" w:rsidRDefault="00BB2F9B" w:rsidP="00BB2F9B">
      <w:pPr>
        <w:spacing w:before="120" w:after="120" w:line="240" w:lineRule="auto"/>
        <w:ind w:firstLine="567"/>
        <w:jc w:val="both"/>
        <w:rPr>
          <w:color w:val="000000"/>
        </w:rPr>
      </w:pPr>
      <w:r>
        <w:rPr>
          <w:color w:val="000000"/>
        </w:rPr>
        <w:lastRenderedPageBreak/>
        <w:t>- Đơn giá tiền lương lao động kỹ thuật theo từng nội dung công việc từng</w:t>
      </w:r>
      <w:r>
        <w:rPr>
          <w:color w:val="000000"/>
        </w:rPr>
        <w:br/>
        <w:t>loại sản phẩm trong các bảng chi phí nhân công đã tính theo số lượng định biên</w:t>
      </w:r>
      <w:r>
        <w:rPr>
          <w:color w:val="000000"/>
        </w:rPr>
        <w:br/>
        <w:t>và cấp bậc kỹ thuật quy định trong định mức kinh tế - kỹ thuậ</w:t>
      </w:r>
      <w:r w:rsidR="00CE1472">
        <w:rPr>
          <w:color w:val="000000"/>
        </w:rPr>
        <w:t>t (KT-KT);</w:t>
      </w:r>
    </w:p>
    <w:p w14:paraId="35DE2C00" w14:textId="7FAAAAA9" w:rsidR="001839A3" w:rsidRPr="001839A3" w:rsidRDefault="001839A3" w:rsidP="001839A3">
      <w:pPr>
        <w:spacing w:before="120" w:after="120" w:line="240" w:lineRule="auto"/>
        <w:ind w:firstLine="567"/>
        <w:jc w:val="both"/>
        <w:rPr>
          <w:color w:val="000000"/>
        </w:rPr>
      </w:pPr>
      <w:r>
        <w:rPr>
          <w:color w:val="000000"/>
        </w:rPr>
        <w:t xml:space="preserve">- </w:t>
      </w:r>
      <w:r w:rsidRPr="001839A3">
        <w:rPr>
          <w:color w:val="000000"/>
        </w:rPr>
        <w:t>Công lao động bao gồm: công đơn và công nhóm; thời gian lao động một ngày công là 08 giờ làm việc.</w:t>
      </w:r>
    </w:p>
    <w:p w14:paraId="274AD385" w14:textId="39FA8AE1" w:rsidR="001839A3" w:rsidRPr="001839A3" w:rsidRDefault="001839A3" w:rsidP="001839A3">
      <w:pPr>
        <w:spacing w:before="120" w:after="120" w:line="240" w:lineRule="auto"/>
        <w:ind w:firstLine="567"/>
        <w:jc w:val="both"/>
        <w:rPr>
          <w:color w:val="000000"/>
        </w:rPr>
      </w:pPr>
      <w:r>
        <w:rPr>
          <w:color w:val="000000"/>
        </w:rPr>
        <w:t>+</w:t>
      </w:r>
      <w:r w:rsidRPr="001839A3">
        <w:rPr>
          <w:color w:val="000000"/>
        </w:rPr>
        <w:t xml:space="preserve"> Công đơn: là công lao động xác định cho một lao động trực tiếp thực hiện một bước công việc tạo ra sản phẩm;</w:t>
      </w:r>
    </w:p>
    <w:p w14:paraId="261CEC26" w14:textId="5879A2F2" w:rsidR="001839A3" w:rsidRDefault="001839A3" w:rsidP="001839A3">
      <w:pPr>
        <w:spacing w:before="120" w:after="120" w:line="240" w:lineRule="auto"/>
        <w:ind w:firstLine="567"/>
        <w:jc w:val="both"/>
        <w:rPr>
          <w:color w:val="000000"/>
        </w:rPr>
      </w:pPr>
      <w:r>
        <w:rPr>
          <w:color w:val="000000"/>
        </w:rPr>
        <w:t>+</w:t>
      </w:r>
      <w:r w:rsidRPr="001839A3">
        <w:rPr>
          <w:color w:val="000000"/>
        </w:rPr>
        <w:t xml:space="preserve"> Công nhóm: là công lao động xác định cho một nhóm lao động trực tiếp thực hiện một sản phẩm hoặc bước công việc tạo ra sản phẩm.</w:t>
      </w:r>
    </w:p>
    <w:p w14:paraId="073C1369" w14:textId="60BD0F0E" w:rsidR="00F21CAB" w:rsidRDefault="00F21CAB" w:rsidP="001B11B1">
      <w:pPr>
        <w:spacing w:before="120" w:after="120" w:line="240" w:lineRule="auto"/>
        <w:ind w:firstLine="567"/>
        <w:jc w:val="both"/>
        <w:rPr>
          <w:color w:val="000000"/>
        </w:rPr>
      </w:pPr>
      <w:r>
        <w:rPr>
          <w:color w:val="000000"/>
        </w:rPr>
        <w:t xml:space="preserve">- </w:t>
      </w:r>
      <w:r w:rsidRPr="00F21CAB">
        <w:rPr>
          <w:color w:val="000000"/>
        </w:rPr>
        <w:t>Đối với các nội dung công việc ngoại nghiệp quan trắc tài nguyên đất (lấy mẫu quan trắc) thì định mức lao động ngoại nghiệp được xác định theo khu vực</w:t>
      </w:r>
      <w:r w:rsidR="001B11B1">
        <w:rPr>
          <w:color w:val="000000"/>
        </w:rPr>
        <w:t xml:space="preserve"> </w:t>
      </w:r>
      <w:r w:rsidR="001B11B1" w:rsidRPr="001B11B1">
        <w:rPr>
          <w:color w:val="000000"/>
        </w:rPr>
        <w:t>có địa hình đồng bằng: hệ số là 1,0</w:t>
      </w:r>
      <w:r w:rsidR="001B11B1">
        <w:rPr>
          <w:color w:val="000000"/>
        </w:rPr>
        <w:t>.</w:t>
      </w:r>
    </w:p>
    <w:p w14:paraId="54455D24" w14:textId="77777777" w:rsidR="00BB2F9B" w:rsidRPr="009C6440" w:rsidRDefault="00BB2F9B" w:rsidP="00BB2F9B">
      <w:pPr>
        <w:spacing w:before="120" w:after="120" w:line="240" w:lineRule="auto"/>
        <w:ind w:firstLine="567"/>
        <w:jc w:val="both"/>
        <w:rPr>
          <w:color w:val="000000"/>
        </w:rPr>
      </w:pPr>
      <w:r w:rsidRPr="009C6440">
        <w:rPr>
          <w:b/>
          <w:bCs/>
          <w:iCs/>
          <w:color w:val="000000"/>
        </w:rPr>
        <w:t>2. Chi phí vật liệu</w:t>
      </w:r>
      <w:r w:rsidRPr="009C6440">
        <w:rPr>
          <w:color w:val="000000"/>
        </w:rPr>
        <w:t>:</w:t>
      </w:r>
    </w:p>
    <w:p w14:paraId="04131D0D" w14:textId="77777777" w:rsidR="00F50378" w:rsidRPr="00F50378" w:rsidRDefault="00F50378" w:rsidP="00BB2F9B">
      <w:pPr>
        <w:spacing w:before="120" w:after="120" w:line="240" w:lineRule="auto"/>
        <w:ind w:firstLine="567"/>
        <w:jc w:val="both"/>
        <w:rPr>
          <w:rFonts w:eastAsia="Times New Roman"/>
          <w:color w:val="000000"/>
          <w:szCs w:val="26"/>
        </w:rPr>
      </w:pPr>
      <w:r w:rsidRPr="00697F9A">
        <w:rPr>
          <w:rFonts w:eastAsia="Times New Roman"/>
          <w:color w:val="000000"/>
          <w:szCs w:val="26"/>
          <w:lang w:val="vi-VN"/>
        </w:rPr>
        <w:t xml:space="preserve">- Chi phí vật liệu: là giá trị vật liệu chính, vật liệu phụ dùng trực tiếp trong quá trình </w:t>
      </w:r>
      <w:r w:rsidRPr="00F50378">
        <w:rPr>
          <w:rFonts w:eastAsia="Times New Roman"/>
          <w:color w:val="000000"/>
          <w:szCs w:val="26"/>
          <w:lang w:val="vi-VN"/>
        </w:rPr>
        <w:t>tham gia sản xuất sản phẩm</w:t>
      </w:r>
      <w:r>
        <w:rPr>
          <w:rFonts w:eastAsia="Times New Roman"/>
          <w:color w:val="000000"/>
          <w:szCs w:val="26"/>
        </w:rPr>
        <w:t>.</w:t>
      </w:r>
    </w:p>
    <w:p w14:paraId="6C4E2F92" w14:textId="77777777" w:rsidR="00F50378" w:rsidRDefault="00F50378" w:rsidP="00BB2F9B">
      <w:pPr>
        <w:spacing w:before="120" w:after="120" w:line="240" w:lineRule="auto"/>
        <w:ind w:firstLine="567"/>
        <w:jc w:val="both"/>
        <w:rPr>
          <w:color w:val="000000"/>
        </w:rPr>
      </w:pPr>
      <w:r>
        <w:rPr>
          <w:rFonts w:eastAsia="Times New Roman"/>
          <w:color w:val="000000"/>
          <w:szCs w:val="26"/>
        </w:rPr>
        <w:t xml:space="preserve">- </w:t>
      </w:r>
      <w:r w:rsidRPr="00697F9A">
        <w:rPr>
          <w:rFonts w:eastAsia="Times New Roman"/>
          <w:color w:val="000000"/>
          <w:szCs w:val="26"/>
          <w:lang w:val="vi-VN"/>
        </w:rPr>
        <w:t>Chi phí vật liệu = (Tổng số lượng từng loại vật liệu theo định mức) x (đơn giá từng loại vật liệu)</w:t>
      </w:r>
    </w:p>
    <w:p w14:paraId="0E83E88E" w14:textId="77777777" w:rsidR="000E4EEE" w:rsidRDefault="00BB2F9B" w:rsidP="00BB2F9B">
      <w:pPr>
        <w:spacing w:before="120" w:after="120" w:line="240" w:lineRule="auto"/>
        <w:ind w:firstLine="567"/>
        <w:jc w:val="both"/>
        <w:rPr>
          <w:color w:val="000000"/>
        </w:rPr>
      </w:pPr>
      <w:r>
        <w:rPr>
          <w:color w:val="000000"/>
        </w:rPr>
        <w:t xml:space="preserve">- Đơn giá vật liệu: </w:t>
      </w:r>
    </w:p>
    <w:p w14:paraId="641D707B" w14:textId="2B519537" w:rsidR="000E4EEE" w:rsidRDefault="000E4EEE" w:rsidP="00F21CAB">
      <w:pPr>
        <w:spacing w:before="120" w:after="120" w:line="240" w:lineRule="auto"/>
        <w:ind w:firstLine="567"/>
        <w:jc w:val="both"/>
        <w:rPr>
          <w:color w:val="000000"/>
        </w:rPr>
      </w:pPr>
      <w:r>
        <w:rPr>
          <w:color w:val="000000"/>
        </w:rPr>
        <w:t xml:space="preserve">+ </w:t>
      </w:r>
      <w:r w:rsidRPr="004F7162">
        <w:rPr>
          <w:color w:val="000000"/>
        </w:rPr>
        <w:t xml:space="preserve">Đơn giá vật liệu của hoạt động quan trắc môi trường </w:t>
      </w:r>
      <w:r w:rsidR="004F7162" w:rsidRPr="004F7162">
        <w:rPr>
          <w:color w:val="000000"/>
        </w:rPr>
        <w:t>lấy theo giá thực tế thị trường trên địa bàn tỉnh Trà Vinh (có Báo giá kèm theo)</w:t>
      </w:r>
      <w:r w:rsidR="006B64B8">
        <w:rPr>
          <w:color w:val="000000"/>
        </w:rPr>
        <w:t>.</w:t>
      </w:r>
    </w:p>
    <w:p w14:paraId="5870FB38" w14:textId="77777777" w:rsidR="00BB2F9B" w:rsidRDefault="00BB2F9B" w:rsidP="00BB2F9B">
      <w:pPr>
        <w:spacing w:before="120" w:after="120" w:line="240" w:lineRule="auto"/>
        <w:ind w:firstLine="567"/>
        <w:jc w:val="both"/>
        <w:rPr>
          <w:color w:val="000000"/>
        </w:rPr>
      </w:pPr>
      <w:r>
        <w:rPr>
          <w:color w:val="000000"/>
        </w:rPr>
        <w:t>- Định mức vật liệu là số lượng từng loại vật liệu theo quy định tại các</w:t>
      </w:r>
      <w:r>
        <w:rPr>
          <w:color w:val="000000"/>
        </w:rPr>
        <w:br/>
        <w:t>định mức KT-KT.</w:t>
      </w:r>
    </w:p>
    <w:p w14:paraId="016279B3" w14:textId="78F03C5E" w:rsidR="00BB2F9B" w:rsidRDefault="00F11D51" w:rsidP="00BB2F9B">
      <w:pPr>
        <w:spacing w:before="120" w:after="120" w:line="240" w:lineRule="auto"/>
        <w:ind w:firstLine="567"/>
        <w:jc w:val="both"/>
        <w:rPr>
          <w:rFonts w:eastAsia="Times New Roman"/>
          <w:lang w:val="es-MX"/>
        </w:rPr>
      </w:pPr>
      <w:r w:rsidRPr="00F11D51">
        <w:rPr>
          <w:rFonts w:eastAsia="Times New Roman"/>
          <w:lang w:val="es-MX"/>
        </w:rPr>
        <w:t>- Mức vật liệu phụ, vụn vặt và hao hụt được tính bằng 8% mức vật liệu chính đã được tính trong định mức.</w:t>
      </w:r>
    </w:p>
    <w:p w14:paraId="488F66B0" w14:textId="4FD18467" w:rsidR="001839A3" w:rsidRPr="001839A3" w:rsidRDefault="00B54A06" w:rsidP="001839A3">
      <w:pPr>
        <w:spacing w:before="120" w:after="120" w:line="240" w:lineRule="auto"/>
        <w:ind w:firstLine="567"/>
        <w:jc w:val="both"/>
        <w:rPr>
          <w:color w:val="000000"/>
        </w:rPr>
      </w:pPr>
      <w:r>
        <w:rPr>
          <w:color w:val="000000"/>
        </w:rPr>
        <w:t xml:space="preserve">- </w:t>
      </w:r>
      <w:r w:rsidR="001839A3" w:rsidRPr="001839A3">
        <w:rPr>
          <w:color w:val="000000"/>
        </w:rPr>
        <w:t>Cơ cấu định mức tiêu hao vật liệu nội nghiệp quan trắc tài nguyên đất (không bao gồm nội dung thực hiện phân tích mẫu quan trắc tài nguyên đất) tính tỷ lệ % theo các loại hình quan trắc cho từng hạng mục công việc</w:t>
      </w:r>
      <w:r w:rsidR="001839A3">
        <w:rPr>
          <w:color w:val="000000"/>
        </w:rPr>
        <w:t xml:space="preserve"> </w:t>
      </w:r>
      <w:r w:rsidR="001839A3" w:rsidRPr="001839A3">
        <w:rPr>
          <w:color w:val="000000"/>
        </w:rPr>
        <w:t>như sau:</w:t>
      </w:r>
    </w:p>
    <w:p w14:paraId="406343E1" w14:textId="77777777" w:rsidR="001839A3" w:rsidRPr="001839A3" w:rsidRDefault="001839A3" w:rsidP="001839A3">
      <w:pPr>
        <w:spacing w:before="120" w:after="120" w:line="240" w:lineRule="auto"/>
        <w:ind w:firstLine="567"/>
        <w:jc w:val="both"/>
        <w:rPr>
          <w:color w:val="000000"/>
        </w:rPr>
      </w:pPr>
      <w:r w:rsidRPr="001839A3">
        <w:rPr>
          <w:color w:val="000000"/>
        </w:rPr>
        <w:t>- Quan trắc độ phì đất: Hạng mục 1: 20,93%; Hạng mục 2: 58,75%; Hạng mục 3: 20,32%;</w:t>
      </w:r>
    </w:p>
    <w:p w14:paraId="3B2FF5B1" w14:textId="77777777" w:rsidR="001839A3" w:rsidRPr="001839A3" w:rsidRDefault="001839A3" w:rsidP="001839A3">
      <w:pPr>
        <w:spacing w:before="120" w:after="120" w:line="240" w:lineRule="auto"/>
        <w:ind w:firstLine="567"/>
        <w:jc w:val="both"/>
        <w:rPr>
          <w:color w:val="000000"/>
        </w:rPr>
      </w:pPr>
      <w:r w:rsidRPr="001839A3">
        <w:rPr>
          <w:color w:val="000000"/>
        </w:rPr>
        <w:t>- Quan trắc thoái hóa đất:</w:t>
      </w:r>
    </w:p>
    <w:p w14:paraId="39F150CE" w14:textId="77777777" w:rsidR="001839A3" w:rsidRPr="001839A3" w:rsidRDefault="001839A3" w:rsidP="001839A3">
      <w:pPr>
        <w:spacing w:before="120" w:after="120" w:line="240" w:lineRule="auto"/>
        <w:ind w:firstLine="567"/>
        <w:jc w:val="both"/>
        <w:rPr>
          <w:color w:val="000000"/>
        </w:rPr>
      </w:pPr>
      <w:r w:rsidRPr="001839A3">
        <w:rPr>
          <w:color w:val="000000"/>
        </w:rPr>
        <w:t>+ Quan trắc mặn hóa: Hạng mục 1: 19,79%; Hạng mục 2: 60,34%; Hạng mục 3: 19,87%;</w:t>
      </w:r>
    </w:p>
    <w:p w14:paraId="79B5CFF1" w14:textId="77777777" w:rsidR="001839A3" w:rsidRPr="001839A3" w:rsidRDefault="001839A3" w:rsidP="001839A3">
      <w:pPr>
        <w:spacing w:before="120" w:after="120" w:line="240" w:lineRule="auto"/>
        <w:ind w:firstLine="567"/>
        <w:jc w:val="both"/>
        <w:rPr>
          <w:color w:val="000000"/>
        </w:rPr>
      </w:pPr>
      <w:r w:rsidRPr="001839A3">
        <w:rPr>
          <w:color w:val="000000"/>
        </w:rPr>
        <w:t>+ Quan trắc phèn hóa: Hạng mục 1: 19,79%; Hạng mục 2: 60,34%; Hạng mục 3: 19,87%;</w:t>
      </w:r>
    </w:p>
    <w:p w14:paraId="4EF739F9" w14:textId="77777777" w:rsidR="001839A3" w:rsidRPr="001839A3" w:rsidRDefault="001839A3" w:rsidP="001839A3">
      <w:pPr>
        <w:spacing w:before="120" w:after="120" w:line="240" w:lineRule="auto"/>
        <w:ind w:firstLine="567"/>
        <w:jc w:val="both"/>
        <w:rPr>
          <w:color w:val="000000"/>
        </w:rPr>
      </w:pPr>
      <w:r w:rsidRPr="001839A3">
        <w:rPr>
          <w:color w:val="000000"/>
        </w:rPr>
        <w:t>+ Quan trắc xói mòn: Hạng mục 1: 20,83%; Hạng mục 2: 56,94%; Hạng mục 3: 22,23%;</w:t>
      </w:r>
    </w:p>
    <w:p w14:paraId="7D77F52C" w14:textId="77777777" w:rsidR="001839A3" w:rsidRPr="001839A3" w:rsidRDefault="001839A3" w:rsidP="001839A3">
      <w:pPr>
        <w:spacing w:before="120" w:after="120" w:line="240" w:lineRule="auto"/>
        <w:ind w:firstLine="567"/>
        <w:jc w:val="both"/>
        <w:rPr>
          <w:color w:val="000000"/>
        </w:rPr>
      </w:pPr>
      <w:r w:rsidRPr="001839A3">
        <w:rPr>
          <w:color w:val="000000"/>
        </w:rPr>
        <w:lastRenderedPageBreak/>
        <w:t>+ Quan trắc khô hạn: Hạng mục 1: 20,11%; Hạng mục 2: 59,95%; Hạng mục 3: 19,94%;</w:t>
      </w:r>
    </w:p>
    <w:p w14:paraId="7E059284" w14:textId="77777777" w:rsidR="001839A3" w:rsidRPr="001839A3" w:rsidRDefault="001839A3" w:rsidP="001839A3">
      <w:pPr>
        <w:spacing w:before="120" w:after="120" w:line="240" w:lineRule="auto"/>
        <w:ind w:firstLine="567"/>
        <w:jc w:val="both"/>
        <w:rPr>
          <w:color w:val="000000"/>
        </w:rPr>
      </w:pPr>
      <w:r w:rsidRPr="001839A3">
        <w:rPr>
          <w:color w:val="000000"/>
        </w:rPr>
        <w:t>+ Quan trắc kết von: Hạng mục 1: 20,64%; Hạng mục 2: 59,23%; Hạng mục 3: 20,13%;</w:t>
      </w:r>
    </w:p>
    <w:p w14:paraId="36D2C3C5" w14:textId="77777777" w:rsidR="001839A3" w:rsidRPr="001839A3" w:rsidRDefault="001839A3" w:rsidP="001839A3">
      <w:pPr>
        <w:spacing w:before="120" w:after="120" w:line="240" w:lineRule="auto"/>
        <w:ind w:firstLine="567"/>
        <w:jc w:val="both"/>
        <w:rPr>
          <w:color w:val="000000"/>
        </w:rPr>
      </w:pPr>
      <w:r w:rsidRPr="001839A3">
        <w:rPr>
          <w:color w:val="000000"/>
        </w:rPr>
        <w:t>- Quan trắc ô nhiễm đất:</w:t>
      </w:r>
    </w:p>
    <w:p w14:paraId="4EAD331C" w14:textId="77777777" w:rsidR="001839A3" w:rsidRPr="001839A3" w:rsidRDefault="001839A3" w:rsidP="001839A3">
      <w:pPr>
        <w:spacing w:before="120" w:after="120" w:line="240" w:lineRule="auto"/>
        <w:ind w:firstLine="567"/>
        <w:jc w:val="both"/>
        <w:rPr>
          <w:color w:val="000000"/>
        </w:rPr>
      </w:pPr>
      <w:r w:rsidRPr="001839A3">
        <w:rPr>
          <w:color w:val="000000"/>
        </w:rPr>
        <w:t>+ Quan trắc ô nhiễm đất do hoạt động công nghiệp, đô thị, bãi rác tập trung: Hạng mục 1: 20,59%; Hạng mục 2: 59,33%, Hạng mục 3: 20,08%;</w:t>
      </w:r>
    </w:p>
    <w:p w14:paraId="658E8B24" w14:textId="77777777" w:rsidR="001839A3" w:rsidRPr="001839A3" w:rsidRDefault="001839A3" w:rsidP="001839A3">
      <w:pPr>
        <w:spacing w:before="120" w:after="120" w:line="240" w:lineRule="auto"/>
        <w:ind w:firstLine="567"/>
        <w:jc w:val="both"/>
        <w:rPr>
          <w:color w:val="000000"/>
        </w:rPr>
      </w:pPr>
      <w:r w:rsidRPr="001839A3">
        <w:rPr>
          <w:color w:val="000000"/>
        </w:rPr>
        <w:t>+ Quan trắc ô nhiễm đất do dư lượng hóa chất sử dụng trong nông nghiệp: Hạng mục 1: 19,35%; Hạng mục 2: 60,01%; Hạng mục 3: 20,64%;</w:t>
      </w:r>
    </w:p>
    <w:p w14:paraId="3348DD8E" w14:textId="287CD958" w:rsidR="001839A3" w:rsidRDefault="001839A3" w:rsidP="001839A3">
      <w:pPr>
        <w:spacing w:before="120" w:after="120" w:line="240" w:lineRule="auto"/>
        <w:ind w:firstLine="567"/>
        <w:jc w:val="both"/>
        <w:rPr>
          <w:color w:val="000000"/>
        </w:rPr>
      </w:pPr>
      <w:r w:rsidRPr="001839A3">
        <w:rPr>
          <w:color w:val="000000"/>
        </w:rPr>
        <w:t>+ Quan trắc ô nhiễm đất do nuôi trồng thủy sản tập trung: Hạng mục 1: 18,18%; Hạng mục 2: 61,69%; Hạng mục 3: 20,13%.</w:t>
      </w:r>
    </w:p>
    <w:p w14:paraId="39E38026" w14:textId="77777777" w:rsidR="00BB2F9B" w:rsidRPr="009C6440" w:rsidRDefault="00BB2F9B" w:rsidP="00BB2F9B">
      <w:pPr>
        <w:spacing w:before="120" w:after="120" w:line="240" w:lineRule="auto"/>
        <w:ind w:firstLine="567"/>
        <w:jc w:val="both"/>
        <w:rPr>
          <w:color w:val="000000"/>
        </w:rPr>
      </w:pPr>
      <w:r w:rsidRPr="009C6440">
        <w:rPr>
          <w:b/>
          <w:bCs/>
          <w:iCs/>
          <w:color w:val="000000"/>
        </w:rPr>
        <w:t>3. Chi phí công cụ, dụng cụ</w:t>
      </w:r>
      <w:r w:rsidRPr="009C6440">
        <w:rPr>
          <w:color w:val="000000"/>
        </w:rPr>
        <w:t>:</w:t>
      </w:r>
    </w:p>
    <w:p w14:paraId="67B80D84" w14:textId="77777777" w:rsidR="00F50378" w:rsidRDefault="00F50378" w:rsidP="00F50378">
      <w:pPr>
        <w:spacing w:before="120" w:after="120" w:line="240" w:lineRule="auto"/>
        <w:ind w:firstLine="567"/>
        <w:jc w:val="both"/>
        <w:rPr>
          <w:rFonts w:eastAsia="Times New Roman"/>
          <w:color w:val="000000"/>
          <w:szCs w:val="26"/>
        </w:rPr>
      </w:pPr>
      <w:r>
        <w:rPr>
          <w:rFonts w:eastAsia="Times New Roman"/>
          <w:color w:val="000000"/>
          <w:szCs w:val="26"/>
        </w:rPr>
        <w:t xml:space="preserve">- </w:t>
      </w:r>
      <w:r w:rsidRPr="00697F9A">
        <w:rPr>
          <w:rFonts w:eastAsia="Times New Roman"/>
          <w:color w:val="000000"/>
          <w:szCs w:val="26"/>
          <w:lang w:val="vi-VN"/>
        </w:rPr>
        <w:t>Chi phí công cụ, dụng cụ: là giá trị công cụ, dụng cụ được phân bổ trong quá</w:t>
      </w:r>
      <w:r w:rsidR="00CE1472">
        <w:rPr>
          <w:rFonts w:eastAsia="Times New Roman"/>
          <w:color w:val="000000"/>
          <w:szCs w:val="26"/>
        </w:rPr>
        <w:t xml:space="preserve"> </w:t>
      </w:r>
      <w:r w:rsidRPr="00697F9A">
        <w:rPr>
          <w:rFonts w:eastAsia="Times New Roman"/>
          <w:color w:val="000000"/>
          <w:szCs w:val="26"/>
          <w:lang w:val="vi-VN"/>
        </w:rPr>
        <w:t>trình</w:t>
      </w:r>
      <w:r>
        <w:rPr>
          <w:rFonts w:eastAsia="Times New Roman"/>
          <w:color w:val="000000"/>
          <w:szCs w:val="26"/>
        </w:rPr>
        <w:t xml:space="preserve"> </w:t>
      </w:r>
      <w:r w:rsidRPr="00F50378">
        <w:rPr>
          <w:rFonts w:eastAsia="Times New Roman"/>
          <w:color w:val="000000"/>
          <w:szCs w:val="26"/>
          <w:lang w:val="vi-VN"/>
        </w:rPr>
        <w:t>tham gia sản xuất sản phẩm</w:t>
      </w:r>
      <w:r>
        <w:rPr>
          <w:rFonts w:eastAsia="Times New Roman"/>
          <w:color w:val="000000"/>
          <w:szCs w:val="26"/>
        </w:rPr>
        <w:t>.</w:t>
      </w:r>
    </w:p>
    <w:tbl>
      <w:tblPr>
        <w:tblW w:w="5000" w:type="pct"/>
        <w:jc w:val="center"/>
        <w:tblCellSpacing w:w="0" w:type="dxa"/>
        <w:tblCellMar>
          <w:left w:w="0" w:type="dxa"/>
          <w:right w:w="0" w:type="dxa"/>
        </w:tblCellMar>
        <w:tblLook w:val="04A0" w:firstRow="1" w:lastRow="0" w:firstColumn="1" w:lastColumn="0" w:noHBand="0" w:noVBand="1"/>
      </w:tblPr>
      <w:tblGrid>
        <w:gridCol w:w="2072"/>
        <w:gridCol w:w="395"/>
        <w:gridCol w:w="2960"/>
        <w:gridCol w:w="394"/>
        <w:gridCol w:w="3750"/>
      </w:tblGrid>
      <w:tr w:rsidR="00F50378" w:rsidRPr="00F50378" w14:paraId="291FFBE8" w14:textId="77777777" w:rsidTr="00F50378">
        <w:trPr>
          <w:tblCellSpacing w:w="0" w:type="dxa"/>
          <w:jc w:val="center"/>
        </w:trPr>
        <w:tc>
          <w:tcPr>
            <w:tcW w:w="1082" w:type="pct"/>
            <w:tcMar>
              <w:top w:w="0" w:type="dxa"/>
              <w:left w:w="108" w:type="dxa"/>
              <w:bottom w:w="0" w:type="dxa"/>
              <w:right w:w="108" w:type="dxa"/>
            </w:tcMar>
            <w:vAlign w:val="center"/>
            <w:hideMark/>
          </w:tcPr>
          <w:p w14:paraId="1AEB72D9" w14:textId="77777777" w:rsidR="00F50378" w:rsidRPr="00F50378" w:rsidRDefault="00F50378" w:rsidP="00F50378">
            <w:pPr>
              <w:spacing w:before="40" w:after="40"/>
              <w:jc w:val="center"/>
              <w:rPr>
                <w:rFonts w:eastAsia="Times New Roman"/>
                <w:sz w:val="26"/>
                <w:szCs w:val="26"/>
              </w:rPr>
            </w:pPr>
            <w:r w:rsidRPr="00F50378">
              <w:rPr>
                <w:rFonts w:eastAsia="Times New Roman"/>
                <w:sz w:val="26"/>
                <w:szCs w:val="26"/>
                <w:lang w:val="vi-VN"/>
              </w:rPr>
              <w:t>Chi phí công cụ, dụng cụ</w:t>
            </w:r>
          </w:p>
        </w:tc>
        <w:tc>
          <w:tcPr>
            <w:tcW w:w="206" w:type="pct"/>
            <w:tcMar>
              <w:top w:w="0" w:type="dxa"/>
              <w:left w:w="108" w:type="dxa"/>
              <w:bottom w:w="0" w:type="dxa"/>
              <w:right w:w="108" w:type="dxa"/>
            </w:tcMar>
            <w:vAlign w:val="center"/>
            <w:hideMark/>
          </w:tcPr>
          <w:p w14:paraId="55A1A5E7" w14:textId="77777777" w:rsidR="00F50378" w:rsidRPr="00F50378" w:rsidRDefault="00F50378" w:rsidP="00F50378">
            <w:pPr>
              <w:spacing w:before="40" w:after="40"/>
              <w:jc w:val="center"/>
              <w:rPr>
                <w:rFonts w:eastAsia="Times New Roman"/>
                <w:sz w:val="26"/>
                <w:szCs w:val="26"/>
              </w:rPr>
            </w:pPr>
            <w:r w:rsidRPr="00F50378">
              <w:rPr>
                <w:rFonts w:eastAsia="Times New Roman"/>
                <w:sz w:val="26"/>
                <w:szCs w:val="26"/>
              </w:rPr>
              <w:t>=</w:t>
            </w:r>
          </w:p>
        </w:tc>
        <w:tc>
          <w:tcPr>
            <w:tcW w:w="1546" w:type="pct"/>
            <w:tcMar>
              <w:top w:w="0" w:type="dxa"/>
              <w:left w:w="108" w:type="dxa"/>
              <w:bottom w:w="0" w:type="dxa"/>
              <w:right w:w="108" w:type="dxa"/>
            </w:tcMar>
            <w:vAlign w:val="center"/>
            <w:hideMark/>
          </w:tcPr>
          <w:p w14:paraId="35667C2A" w14:textId="77777777" w:rsidR="00F50378" w:rsidRPr="00F50378" w:rsidRDefault="00F50378" w:rsidP="00F50378">
            <w:pPr>
              <w:spacing w:before="40" w:after="40"/>
              <w:jc w:val="center"/>
              <w:rPr>
                <w:rFonts w:eastAsia="Times New Roman"/>
                <w:sz w:val="26"/>
                <w:szCs w:val="26"/>
              </w:rPr>
            </w:pPr>
            <w:r w:rsidRPr="00F50378">
              <w:rPr>
                <w:rFonts w:eastAsia="Times New Roman"/>
                <w:sz w:val="26"/>
                <w:szCs w:val="26"/>
              </w:rPr>
              <w:t>(Số ca sử dụng công cụ, dụng cụ theo định mức)</w:t>
            </w:r>
          </w:p>
        </w:tc>
        <w:tc>
          <w:tcPr>
            <w:tcW w:w="206" w:type="pct"/>
            <w:tcMar>
              <w:top w:w="0" w:type="dxa"/>
              <w:left w:w="108" w:type="dxa"/>
              <w:bottom w:w="0" w:type="dxa"/>
              <w:right w:w="108" w:type="dxa"/>
            </w:tcMar>
            <w:vAlign w:val="center"/>
            <w:hideMark/>
          </w:tcPr>
          <w:p w14:paraId="37B62AA7" w14:textId="77777777" w:rsidR="00F50378" w:rsidRPr="00F50378" w:rsidRDefault="00F50378" w:rsidP="00F50378">
            <w:pPr>
              <w:spacing w:before="40" w:after="40"/>
              <w:jc w:val="center"/>
              <w:rPr>
                <w:rFonts w:eastAsia="Times New Roman"/>
                <w:sz w:val="26"/>
                <w:szCs w:val="26"/>
              </w:rPr>
            </w:pPr>
            <w:r w:rsidRPr="00F50378">
              <w:rPr>
                <w:rFonts w:eastAsia="Times New Roman"/>
                <w:sz w:val="26"/>
                <w:szCs w:val="26"/>
              </w:rPr>
              <w:t>x</w:t>
            </w:r>
          </w:p>
        </w:tc>
        <w:tc>
          <w:tcPr>
            <w:tcW w:w="1959" w:type="pct"/>
            <w:tcMar>
              <w:top w:w="0" w:type="dxa"/>
              <w:left w:w="108" w:type="dxa"/>
              <w:bottom w:w="0" w:type="dxa"/>
              <w:right w:w="108" w:type="dxa"/>
            </w:tcMar>
            <w:vAlign w:val="center"/>
            <w:hideMark/>
          </w:tcPr>
          <w:p w14:paraId="628F28E0" w14:textId="77777777" w:rsidR="00F50378" w:rsidRPr="00F50378" w:rsidRDefault="00F50378" w:rsidP="00F50378">
            <w:pPr>
              <w:spacing w:before="40" w:after="40"/>
              <w:jc w:val="center"/>
              <w:rPr>
                <w:rFonts w:eastAsia="Times New Roman"/>
                <w:sz w:val="26"/>
                <w:szCs w:val="26"/>
              </w:rPr>
            </w:pPr>
            <w:r w:rsidRPr="00F50378">
              <w:rPr>
                <w:rFonts w:eastAsia="Times New Roman"/>
                <w:sz w:val="26"/>
                <w:szCs w:val="26"/>
              </w:rPr>
              <w:t>(Đơn giá sử dụng công cụ, dụng cụ phân bổ cho một ca)</w:t>
            </w:r>
          </w:p>
        </w:tc>
      </w:tr>
    </w:tbl>
    <w:p w14:paraId="4B0FC7A6" w14:textId="77777777" w:rsidR="00F50378" w:rsidRPr="00F50378" w:rsidRDefault="00F50378" w:rsidP="00F50378">
      <w:pPr>
        <w:shd w:val="clear" w:color="auto" w:fill="FFFFFF"/>
        <w:spacing w:before="40" w:after="40"/>
        <w:ind w:firstLine="567"/>
        <w:rPr>
          <w:rFonts w:eastAsia="Times New Roman"/>
          <w:color w:val="000000"/>
          <w:sz w:val="26"/>
          <w:szCs w:val="26"/>
        </w:rPr>
      </w:pPr>
      <w:r w:rsidRPr="00F50378">
        <w:rPr>
          <w:rFonts w:eastAsia="Times New Roman"/>
          <w:color w:val="000000"/>
          <w:sz w:val="26"/>
          <w:szCs w:val="26"/>
          <w:lang w:val="vi-VN"/>
        </w:rPr>
        <w:t>Trong đó:</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604"/>
        <w:gridCol w:w="5670"/>
      </w:tblGrid>
      <w:tr w:rsidR="00BB2F9B" w:rsidRPr="00CD1752" w14:paraId="7B44D411" w14:textId="77777777" w:rsidTr="00CD1752">
        <w:trPr>
          <w:trHeight w:val="361"/>
        </w:trPr>
        <w:tc>
          <w:tcPr>
            <w:tcW w:w="3190" w:type="dxa"/>
            <w:vMerge w:val="restart"/>
            <w:vAlign w:val="center"/>
          </w:tcPr>
          <w:p w14:paraId="376B1960" w14:textId="77777777" w:rsidR="00BB2F9B" w:rsidRPr="00CD1752" w:rsidRDefault="00BB2F9B" w:rsidP="00BB2F9B">
            <w:pPr>
              <w:ind w:firstLine="567"/>
              <w:jc w:val="both"/>
              <w:rPr>
                <w:color w:val="000000"/>
                <w:sz w:val="26"/>
                <w:szCs w:val="26"/>
              </w:rPr>
            </w:pPr>
            <w:r w:rsidRPr="00CD1752">
              <w:rPr>
                <w:color w:val="000000"/>
                <w:sz w:val="26"/>
                <w:szCs w:val="26"/>
              </w:rPr>
              <w:t>- Đơn giá sử dụng công cụ dụng cụ phân bổ một ca</w:t>
            </w:r>
          </w:p>
        </w:tc>
        <w:tc>
          <w:tcPr>
            <w:tcW w:w="604" w:type="dxa"/>
            <w:vMerge w:val="restart"/>
            <w:vAlign w:val="center"/>
          </w:tcPr>
          <w:p w14:paraId="22B94B33" w14:textId="77777777" w:rsidR="00BB2F9B" w:rsidRPr="00CD1752" w:rsidRDefault="00BB2F9B" w:rsidP="00CD1752">
            <w:pPr>
              <w:spacing w:before="120" w:after="120"/>
              <w:jc w:val="center"/>
              <w:rPr>
                <w:color w:val="000000"/>
                <w:sz w:val="26"/>
                <w:szCs w:val="26"/>
              </w:rPr>
            </w:pPr>
            <w:r w:rsidRPr="00CD1752">
              <w:rPr>
                <w:color w:val="000000"/>
                <w:sz w:val="26"/>
                <w:szCs w:val="26"/>
              </w:rPr>
              <w:t>=</w:t>
            </w:r>
          </w:p>
        </w:tc>
        <w:tc>
          <w:tcPr>
            <w:tcW w:w="5670" w:type="dxa"/>
          </w:tcPr>
          <w:p w14:paraId="39869668" w14:textId="77777777" w:rsidR="00BB2F9B" w:rsidRPr="00CD1752" w:rsidRDefault="00BB2F9B" w:rsidP="00BB2F9B">
            <w:pPr>
              <w:jc w:val="center"/>
              <w:rPr>
                <w:color w:val="000000"/>
                <w:sz w:val="26"/>
                <w:szCs w:val="26"/>
              </w:rPr>
            </w:pPr>
            <w:r w:rsidRPr="00CD1752">
              <w:rPr>
                <w:color w:val="000000"/>
                <w:sz w:val="26"/>
                <w:szCs w:val="26"/>
              </w:rPr>
              <w:t>Đơn giá công cụ dụng cụ</w:t>
            </w:r>
          </w:p>
        </w:tc>
      </w:tr>
      <w:tr w:rsidR="00BB2F9B" w:rsidRPr="00CD1752" w14:paraId="049CCF93" w14:textId="77777777" w:rsidTr="00BB2F9B">
        <w:trPr>
          <w:trHeight w:val="277"/>
        </w:trPr>
        <w:tc>
          <w:tcPr>
            <w:tcW w:w="3190" w:type="dxa"/>
            <w:vMerge/>
          </w:tcPr>
          <w:p w14:paraId="1A888A89" w14:textId="77777777" w:rsidR="00BB2F9B" w:rsidRPr="00CD1752" w:rsidRDefault="00BB2F9B" w:rsidP="00BB2F9B">
            <w:pPr>
              <w:spacing w:before="120" w:after="120"/>
              <w:jc w:val="both"/>
              <w:rPr>
                <w:color w:val="000000"/>
                <w:sz w:val="26"/>
                <w:szCs w:val="26"/>
              </w:rPr>
            </w:pPr>
          </w:p>
        </w:tc>
        <w:tc>
          <w:tcPr>
            <w:tcW w:w="604" w:type="dxa"/>
            <w:vMerge/>
          </w:tcPr>
          <w:p w14:paraId="03377514" w14:textId="77777777" w:rsidR="00BB2F9B" w:rsidRPr="00CD1752" w:rsidRDefault="00BB2F9B" w:rsidP="00BB2F9B">
            <w:pPr>
              <w:spacing w:before="120" w:after="120"/>
              <w:jc w:val="both"/>
              <w:rPr>
                <w:color w:val="000000"/>
                <w:sz w:val="26"/>
                <w:szCs w:val="26"/>
              </w:rPr>
            </w:pPr>
          </w:p>
        </w:tc>
        <w:tc>
          <w:tcPr>
            <w:tcW w:w="5670" w:type="dxa"/>
          </w:tcPr>
          <w:p w14:paraId="01932270" w14:textId="77777777" w:rsidR="00BB2F9B" w:rsidRPr="00CD1752" w:rsidRDefault="00BB2F9B" w:rsidP="00BB2F9B">
            <w:pPr>
              <w:jc w:val="both"/>
              <w:rPr>
                <w:color w:val="000000"/>
                <w:sz w:val="26"/>
                <w:szCs w:val="26"/>
              </w:rPr>
            </w:pPr>
            <w:r w:rsidRPr="00CD1752">
              <w:rPr>
                <w:color w:val="000000"/>
                <w:sz w:val="26"/>
                <w:szCs w:val="26"/>
              </w:rPr>
              <w:t>Niên hạn sử dụng công cụ dụng cụ x 26 ngày theo định mức (tháng)</w:t>
            </w:r>
          </w:p>
        </w:tc>
      </w:tr>
    </w:tbl>
    <w:p w14:paraId="0ED3FD50" w14:textId="77777777" w:rsidR="00F50378" w:rsidRPr="009C6440" w:rsidRDefault="00F50378" w:rsidP="00BB2F9B">
      <w:pPr>
        <w:spacing w:before="120" w:after="120" w:line="240" w:lineRule="auto"/>
        <w:ind w:firstLine="567"/>
        <w:jc w:val="both"/>
        <w:rPr>
          <w:color w:val="000000"/>
          <w:spacing w:val="-4"/>
        </w:rPr>
      </w:pPr>
      <w:r w:rsidRPr="009C6440">
        <w:rPr>
          <w:color w:val="000000"/>
          <w:spacing w:val="-4"/>
        </w:rPr>
        <w:t>- Đơn giá công cụ dụng cụ: cách tính theo nguyên tắc như mục vật liệu nêu</w:t>
      </w:r>
      <w:r w:rsidR="00CE1472" w:rsidRPr="009C6440">
        <w:rPr>
          <w:color w:val="000000"/>
          <w:spacing w:val="-4"/>
        </w:rPr>
        <w:t xml:space="preserve"> </w:t>
      </w:r>
      <w:r w:rsidRPr="009C6440">
        <w:rPr>
          <w:color w:val="000000"/>
          <w:spacing w:val="-4"/>
        </w:rPr>
        <w:t>trên.</w:t>
      </w:r>
    </w:p>
    <w:p w14:paraId="75A98E47" w14:textId="59BBB37D" w:rsidR="00BB2F9B" w:rsidRDefault="000358E0" w:rsidP="00DB5CAC">
      <w:pPr>
        <w:spacing w:before="120" w:after="120" w:line="240" w:lineRule="auto"/>
        <w:ind w:firstLine="567"/>
        <w:jc w:val="both"/>
        <w:rPr>
          <w:rFonts w:eastAsia="Times New Roman"/>
          <w:lang w:val="es-MX"/>
        </w:rPr>
      </w:pPr>
      <w:r w:rsidRPr="000358E0">
        <w:rPr>
          <w:rFonts w:eastAsia="Times New Roman"/>
          <w:lang w:val="es-MX"/>
        </w:rPr>
        <w:t>- Mức sử dụng các dụng cụ nhỏ, phụ được tính bằng 10% mức sử dụng các</w:t>
      </w:r>
      <w:r w:rsidR="00CE1472">
        <w:rPr>
          <w:rFonts w:eastAsia="Times New Roman"/>
          <w:lang w:val="es-MX"/>
        </w:rPr>
        <w:t xml:space="preserve"> </w:t>
      </w:r>
      <w:r w:rsidRPr="000358E0">
        <w:rPr>
          <w:rFonts w:eastAsia="Times New Roman"/>
          <w:lang w:val="es-MX"/>
        </w:rPr>
        <w:t>dụng cụ chính đã được tính trong định mức.</w:t>
      </w:r>
    </w:p>
    <w:p w14:paraId="1BC51561" w14:textId="77777777" w:rsidR="001839A3" w:rsidRPr="001839A3" w:rsidRDefault="001839A3" w:rsidP="001839A3">
      <w:pPr>
        <w:spacing w:before="120" w:after="120" w:line="240" w:lineRule="auto"/>
        <w:ind w:firstLine="567"/>
        <w:jc w:val="both"/>
        <w:rPr>
          <w:rFonts w:eastAsia="Times New Roman"/>
          <w:lang w:val="es-MX"/>
        </w:rPr>
      </w:pPr>
      <w:r>
        <w:rPr>
          <w:rFonts w:eastAsia="Times New Roman"/>
          <w:lang w:val="es-MX"/>
        </w:rPr>
        <w:t xml:space="preserve">- </w:t>
      </w:r>
      <w:r w:rsidRPr="001839A3">
        <w:rPr>
          <w:rFonts w:eastAsia="Times New Roman"/>
          <w:lang w:val="es-MX"/>
        </w:rPr>
        <w:t>Cơ cấu định mức dụng cụ lao động nội nghiệp quan trắc tài nguyên đất (không bao gồm nội dung thực hiện phân tích mẫu quan trắc tài nguyên đất) tính tỷ lệ % theo các loại hình quan trắc cho từng hạng mục công việc</w:t>
      </w:r>
      <w:r>
        <w:rPr>
          <w:rFonts w:eastAsia="Times New Roman"/>
          <w:lang w:val="es-MX"/>
        </w:rPr>
        <w:t xml:space="preserve"> </w:t>
      </w:r>
      <w:r w:rsidRPr="001839A3">
        <w:rPr>
          <w:rFonts w:eastAsia="Times New Roman"/>
          <w:lang w:val="es-MX"/>
        </w:rPr>
        <w:t>như sau:</w:t>
      </w:r>
    </w:p>
    <w:p w14:paraId="72D1EF8B" w14:textId="77777777" w:rsidR="001839A3" w:rsidRPr="001839A3" w:rsidRDefault="001839A3" w:rsidP="001839A3">
      <w:pPr>
        <w:spacing w:before="120" w:after="120" w:line="240" w:lineRule="auto"/>
        <w:ind w:firstLine="567"/>
        <w:jc w:val="both"/>
        <w:rPr>
          <w:rFonts w:eastAsia="Times New Roman"/>
          <w:lang w:val="es-MX"/>
        </w:rPr>
      </w:pPr>
      <w:r w:rsidRPr="001839A3">
        <w:rPr>
          <w:rFonts w:eastAsia="Times New Roman"/>
          <w:lang w:val="es-MX"/>
        </w:rPr>
        <w:t>- Quan trắc độ phì đất: Hạng mục 1: 20,93%; Hạng mục 2: 58,75%; Hạng mục 3: 20,32%;</w:t>
      </w:r>
    </w:p>
    <w:p w14:paraId="7ADFA85F" w14:textId="77777777" w:rsidR="001839A3" w:rsidRPr="001839A3" w:rsidRDefault="001839A3" w:rsidP="001839A3">
      <w:pPr>
        <w:spacing w:before="120" w:after="120" w:line="240" w:lineRule="auto"/>
        <w:ind w:firstLine="567"/>
        <w:jc w:val="both"/>
        <w:rPr>
          <w:rFonts w:eastAsia="Times New Roman"/>
          <w:lang w:val="es-MX"/>
        </w:rPr>
      </w:pPr>
      <w:r w:rsidRPr="001839A3">
        <w:rPr>
          <w:rFonts w:eastAsia="Times New Roman"/>
          <w:lang w:val="es-MX"/>
        </w:rPr>
        <w:t>- Quan trắc thoái hóa đất:</w:t>
      </w:r>
    </w:p>
    <w:p w14:paraId="714B2E88" w14:textId="77777777" w:rsidR="001839A3" w:rsidRPr="001839A3" w:rsidRDefault="001839A3" w:rsidP="001839A3">
      <w:pPr>
        <w:spacing w:before="120" w:after="120" w:line="240" w:lineRule="auto"/>
        <w:ind w:firstLine="567"/>
        <w:jc w:val="both"/>
        <w:rPr>
          <w:rFonts w:eastAsia="Times New Roman"/>
          <w:lang w:val="es-MX"/>
        </w:rPr>
      </w:pPr>
      <w:r w:rsidRPr="001839A3">
        <w:rPr>
          <w:rFonts w:eastAsia="Times New Roman"/>
          <w:lang w:val="es-MX"/>
        </w:rPr>
        <w:t>+ Quan trắc mặn hóa: Hạng mục 1: 19,79%; Hạng mục 2: 60,34%; Hạng mục 3: 19,87%;</w:t>
      </w:r>
    </w:p>
    <w:p w14:paraId="6C451881" w14:textId="77777777" w:rsidR="001839A3" w:rsidRPr="001839A3" w:rsidRDefault="001839A3" w:rsidP="001839A3">
      <w:pPr>
        <w:spacing w:before="120" w:after="120" w:line="240" w:lineRule="auto"/>
        <w:ind w:firstLine="567"/>
        <w:jc w:val="both"/>
        <w:rPr>
          <w:rFonts w:eastAsia="Times New Roman"/>
          <w:lang w:val="es-MX"/>
        </w:rPr>
      </w:pPr>
      <w:r w:rsidRPr="001839A3">
        <w:rPr>
          <w:rFonts w:eastAsia="Times New Roman"/>
          <w:lang w:val="es-MX"/>
        </w:rPr>
        <w:t>+ Quan trắc phèn hóa: Hạng mục 1: 19,79%; Hạng mục 2: 60,34%; Hạng mục 3: 19,87%;</w:t>
      </w:r>
    </w:p>
    <w:p w14:paraId="31CA0BDE" w14:textId="77777777" w:rsidR="001839A3" w:rsidRPr="001839A3" w:rsidRDefault="001839A3" w:rsidP="001839A3">
      <w:pPr>
        <w:spacing w:before="120" w:after="120" w:line="240" w:lineRule="auto"/>
        <w:ind w:firstLine="567"/>
        <w:jc w:val="both"/>
        <w:rPr>
          <w:rFonts w:eastAsia="Times New Roman"/>
          <w:lang w:val="es-MX"/>
        </w:rPr>
      </w:pPr>
      <w:r w:rsidRPr="001839A3">
        <w:rPr>
          <w:rFonts w:eastAsia="Times New Roman"/>
          <w:lang w:val="es-MX"/>
        </w:rPr>
        <w:t>+ Quan trắc xói mòn: Hạng mục 1: 20,83%; Hạng mục 2: 56,94%; Hạng mục 3: 22,23%;</w:t>
      </w:r>
    </w:p>
    <w:p w14:paraId="2F3618FE" w14:textId="77777777" w:rsidR="001839A3" w:rsidRPr="001839A3" w:rsidRDefault="001839A3" w:rsidP="001839A3">
      <w:pPr>
        <w:spacing w:before="120" w:after="120" w:line="240" w:lineRule="auto"/>
        <w:ind w:firstLine="567"/>
        <w:jc w:val="both"/>
        <w:rPr>
          <w:rFonts w:eastAsia="Times New Roman"/>
          <w:lang w:val="es-MX"/>
        </w:rPr>
      </w:pPr>
      <w:r w:rsidRPr="001839A3">
        <w:rPr>
          <w:rFonts w:eastAsia="Times New Roman"/>
          <w:lang w:val="es-MX"/>
        </w:rPr>
        <w:t>+ Quan trắc khô hạn: Hạng mục 1: 20,11%; Hạng mục 2: 59,95%; Hạng mục 3: 19,94%;</w:t>
      </w:r>
    </w:p>
    <w:p w14:paraId="49699DD7" w14:textId="77777777" w:rsidR="001839A3" w:rsidRPr="001839A3" w:rsidRDefault="001839A3" w:rsidP="001839A3">
      <w:pPr>
        <w:spacing w:before="120" w:after="120" w:line="240" w:lineRule="auto"/>
        <w:ind w:firstLine="567"/>
        <w:jc w:val="both"/>
        <w:rPr>
          <w:rFonts w:eastAsia="Times New Roman"/>
          <w:lang w:val="es-MX"/>
        </w:rPr>
      </w:pPr>
      <w:r w:rsidRPr="001839A3">
        <w:rPr>
          <w:rFonts w:eastAsia="Times New Roman"/>
          <w:lang w:val="es-MX"/>
        </w:rPr>
        <w:lastRenderedPageBreak/>
        <w:t>+ Quan trắc kết von: Hạng mục 1: 20,64%; Hạng mục 2: 59,23%; Hạng mục 3: 20,13%;</w:t>
      </w:r>
    </w:p>
    <w:p w14:paraId="73D92B93" w14:textId="77777777" w:rsidR="001839A3" w:rsidRPr="001839A3" w:rsidRDefault="001839A3" w:rsidP="001839A3">
      <w:pPr>
        <w:spacing w:before="120" w:after="120" w:line="240" w:lineRule="auto"/>
        <w:ind w:firstLine="567"/>
        <w:jc w:val="both"/>
        <w:rPr>
          <w:rFonts w:eastAsia="Times New Roman"/>
          <w:lang w:val="es-MX"/>
        </w:rPr>
      </w:pPr>
      <w:r w:rsidRPr="001839A3">
        <w:rPr>
          <w:rFonts w:eastAsia="Times New Roman"/>
          <w:lang w:val="es-MX"/>
        </w:rPr>
        <w:t>- Quan trắc ô nhiễm đất:</w:t>
      </w:r>
    </w:p>
    <w:p w14:paraId="6D69AAE0" w14:textId="77777777" w:rsidR="001839A3" w:rsidRPr="001839A3" w:rsidRDefault="001839A3" w:rsidP="001839A3">
      <w:pPr>
        <w:spacing w:before="120" w:after="120" w:line="240" w:lineRule="auto"/>
        <w:ind w:firstLine="567"/>
        <w:jc w:val="both"/>
        <w:rPr>
          <w:rFonts w:eastAsia="Times New Roman"/>
          <w:lang w:val="es-MX"/>
        </w:rPr>
      </w:pPr>
      <w:r w:rsidRPr="001839A3">
        <w:rPr>
          <w:rFonts w:eastAsia="Times New Roman"/>
          <w:lang w:val="es-MX"/>
        </w:rPr>
        <w:t>+ Quan trắc ô nhiễm đất do hoạt động công nghiệp, đô thị, bãi rác tập trung: Hạng mục 1: 20,59%; Hạng mục 2: 59,33%, Hạng mục 3: 20,08%;</w:t>
      </w:r>
    </w:p>
    <w:p w14:paraId="09CD329D" w14:textId="77777777" w:rsidR="001839A3" w:rsidRPr="001839A3" w:rsidRDefault="001839A3" w:rsidP="001839A3">
      <w:pPr>
        <w:spacing w:before="120" w:after="120" w:line="240" w:lineRule="auto"/>
        <w:ind w:firstLine="567"/>
        <w:jc w:val="both"/>
        <w:rPr>
          <w:rFonts w:eastAsia="Times New Roman"/>
          <w:lang w:val="es-MX"/>
        </w:rPr>
      </w:pPr>
      <w:r w:rsidRPr="001839A3">
        <w:rPr>
          <w:rFonts w:eastAsia="Times New Roman"/>
          <w:lang w:val="es-MX"/>
        </w:rPr>
        <w:t>+ Quan trắc ô nhiễm đất do dư lượng hóa chất sử dụng trong nông nghiệp: Hạng mục 1: 19,35%; Hạng mục 2: 60,01%; Hạng mục 3: 20,64%;</w:t>
      </w:r>
    </w:p>
    <w:p w14:paraId="10E1AB8A" w14:textId="2F133290" w:rsidR="001839A3" w:rsidRDefault="001839A3" w:rsidP="001839A3">
      <w:pPr>
        <w:spacing w:before="120" w:after="120" w:line="240" w:lineRule="auto"/>
        <w:ind w:firstLine="567"/>
        <w:jc w:val="both"/>
        <w:rPr>
          <w:rFonts w:eastAsia="Times New Roman"/>
          <w:lang w:val="es-MX"/>
        </w:rPr>
      </w:pPr>
      <w:r w:rsidRPr="001839A3">
        <w:rPr>
          <w:rFonts w:eastAsia="Times New Roman"/>
          <w:lang w:val="es-MX"/>
        </w:rPr>
        <w:t>+ Quan trắc ô nhiễm đất do nuôi trồng thủy sản tập trung: Hạng mục 1: 18,18%; Hạng mục 2: 61,69%; Hạng mục 3: 20,13%.</w:t>
      </w:r>
    </w:p>
    <w:p w14:paraId="5B4C39C8" w14:textId="38A3F8D2" w:rsidR="00B54A06" w:rsidRDefault="00B54A06" w:rsidP="00B54A06">
      <w:pPr>
        <w:spacing w:before="120" w:after="120" w:line="240" w:lineRule="auto"/>
        <w:ind w:firstLine="567"/>
        <w:jc w:val="both"/>
        <w:rPr>
          <w:b/>
          <w:bCs/>
          <w:color w:val="000000"/>
        </w:rPr>
      </w:pPr>
      <w:r>
        <w:rPr>
          <w:b/>
          <w:bCs/>
          <w:iCs/>
          <w:color w:val="000000"/>
        </w:rPr>
        <w:t>4</w:t>
      </w:r>
      <w:r w:rsidRPr="009C6440">
        <w:rPr>
          <w:b/>
          <w:bCs/>
          <w:iCs/>
          <w:color w:val="000000"/>
        </w:rPr>
        <w:t>. Chi phí khấu hao tài sản cố định</w:t>
      </w:r>
      <w:r>
        <w:rPr>
          <w:b/>
          <w:bCs/>
          <w:color w:val="000000"/>
        </w:rPr>
        <w:t>:</w:t>
      </w:r>
    </w:p>
    <w:p w14:paraId="16518759" w14:textId="77777777" w:rsidR="00B54A06" w:rsidRDefault="00B54A06" w:rsidP="00B54A06">
      <w:pPr>
        <w:spacing w:before="120" w:after="120" w:line="240" w:lineRule="auto"/>
        <w:ind w:firstLine="567"/>
        <w:jc w:val="both"/>
        <w:rPr>
          <w:color w:val="000000"/>
        </w:rPr>
      </w:pPr>
      <w:r>
        <w:rPr>
          <w:rFonts w:eastAsia="Times New Roman"/>
          <w:color w:val="000000"/>
          <w:szCs w:val="26"/>
        </w:rPr>
        <w:t xml:space="preserve">- </w:t>
      </w:r>
      <w:r w:rsidRPr="00697F9A">
        <w:rPr>
          <w:rFonts w:eastAsia="Times New Roman"/>
          <w:color w:val="000000"/>
          <w:szCs w:val="26"/>
          <w:lang w:val="vi-VN"/>
        </w:rPr>
        <w:t>Chi phí khấu hao máy móc thiết bị tính như sau:</w:t>
      </w:r>
    </w:p>
    <w:tbl>
      <w:tblPr>
        <w:tblW w:w="5000" w:type="pct"/>
        <w:jc w:val="center"/>
        <w:tblCellSpacing w:w="0" w:type="dxa"/>
        <w:tblCellMar>
          <w:left w:w="0" w:type="dxa"/>
          <w:right w:w="0" w:type="dxa"/>
        </w:tblCellMar>
        <w:tblLook w:val="04A0" w:firstRow="1" w:lastRow="0" w:firstColumn="1" w:lastColumn="0" w:noHBand="0" w:noVBand="1"/>
      </w:tblPr>
      <w:tblGrid>
        <w:gridCol w:w="2350"/>
        <w:gridCol w:w="364"/>
        <w:gridCol w:w="3042"/>
        <w:gridCol w:w="377"/>
        <w:gridCol w:w="3438"/>
      </w:tblGrid>
      <w:tr w:rsidR="00B54A06" w:rsidRPr="003D5DDE" w14:paraId="3AB1F357" w14:textId="77777777" w:rsidTr="00F5619C">
        <w:trPr>
          <w:tblCellSpacing w:w="0" w:type="dxa"/>
          <w:jc w:val="center"/>
        </w:trPr>
        <w:tc>
          <w:tcPr>
            <w:tcW w:w="1228" w:type="pct"/>
            <w:tcMar>
              <w:top w:w="0" w:type="dxa"/>
              <w:left w:w="108" w:type="dxa"/>
              <w:bottom w:w="0" w:type="dxa"/>
              <w:right w:w="108" w:type="dxa"/>
            </w:tcMar>
            <w:vAlign w:val="center"/>
            <w:hideMark/>
          </w:tcPr>
          <w:p w14:paraId="50C22511" w14:textId="77777777" w:rsidR="00B54A06" w:rsidRPr="003D5DDE" w:rsidRDefault="00B54A06" w:rsidP="00F5619C">
            <w:pPr>
              <w:spacing w:before="40" w:after="40"/>
              <w:jc w:val="center"/>
              <w:rPr>
                <w:rFonts w:eastAsia="Times New Roman"/>
                <w:sz w:val="26"/>
                <w:szCs w:val="26"/>
              </w:rPr>
            </w:pPr>
            <w:r w:rsidRPr="003D5DDE">
              <w:rPr>
                <w:rFonts w:eastAsia="Times New Roman"/>
                <w:sz w:val="26"/>
                <w:szCs w:val="26"/>
                <w:lang w:val="vi-VN"/>
              </w:rPr>
              <w:t>Chi phí khấu</w:t>
            </w:r>
            <w:r w:rsidRPr="003D5DDE">
              <w:rPr>
                <w:rFonts w:eastAsia="Times New Roman"/>
                <w:sz w:val="26"/>
                <w:szCs w:val="26"/>
              </w:rPr>
              <w:t> hao</w:t>
            </w:r>
          </w:p>
        </w:tc>
        <w:tc>
          <w:tcPr>
            <w:tcW w:w="190" w:type="pct"/>
            <w:tcMar>
              <w:top w:w="0" w:type="dxa"/>
              <w:left w:w="108" w:type="dxa"/>
              <w:bottom w:w="0" w:type="dxa"/>
              <w:right w:w="108" w:type="dxa"/>
            </w:tcMar>
            <w:vAlign w:val="center"/>
            <w:hideMark/>
          </w:tcPr>
          <w:p w14:paraId="4314DECF" w14:textId="77777777" w:rsidR="00B54A06" w:rsidRPr="003D5DDE" w:rsidRDefault="00B54A06" w:rsidP="00F5619C">
            <w:pPr>
              <w:spacing w:before="40" w:after="40"/>
              <w:jc w:val="center"/>
              <w:rPr>
                <w:rFonts w:eastAsia="Times New Roman"/>
                <w:sz w:val="26"/>
                <w:szCs w:val="26"/>
              </w:rPr>
            </w:pPr>
            <w:r w:rsidRPr="003D5DDE">
              <w:rPr>
                <w:rFonts w:eastAsia="Times New Roman"/>
                <w:sz w:val="26"/>
                <w:szCs w:val="26"/>
              </w:rPr>
              <w:t>=</w:t>
            </w:r>
          </w:p>
        </w:tc>
        <w:tc>
          <w:tcPr>
            <w:tcW w:w="1589" w:type="pct"/>
            <w:tcMar>
              <w:top w:w="0" w:type="dxa"/>
              <w:left w:w="108" w:type="dxa"/>
              <w:bottom w:w="0" w:type="dxa"/>
              <w:right w:w="108" w:type="dxa"/>
            </w:tcMar>
            <w:vAlign w:val="center"/>
            <w:hideMark/>
          </w:tcPr>
          <w:p w14:paraId="12B478AE" w14:textId="77777777" w:rsidR="00B54A06" w:rsidRPr="003D5DDE" w:rsidRDefault="00B54A06" w:rsidP="00F5619C">
            <w:pPr>
              <w:spacing w:before="40" w:after="40"/>
              <w:jc w:val="center"/>
              <w:rPr>
                <w:rFonts w:eastAsia="Times New Roman"/>
                <w:sz w:val="26"/>
                <w:szCs w:val="26"/>
              </w:rPr>
            </w:pPr>
            <w:r w:rsidRPr="003D5DDE">
              <w:rPr>
                <w:rFonts w:eastAsia="Times New Roman"/>
                <w:sz w:val="26"/>
                <w:szCs w:val="26"/>
                <w:lang w:val="vi-VN"/>
              </w:rPr>
              <w:t>Số ca máy theo </w:t>
            </w:r>
            <w:r w:rsidRPr="003D5DDE">
              <w:rPr>
                <w:rFonts w:eastAsia="Times New Roman"/>
                <w:sz w:val="26"/>
                <w:szCs w:val="26"/>
              </w:rPr>
              <w:t>định mức</w:t>
            </w:r>
          </w:p>
        </w:tc>
        <w:tc>
          <w:tcPr>
            <w:tcW w:w="197" w:type="pct"/>
            <w:tcMar>
              <w:top w:w="0" w:type="dxa"/>
              <w:left w:w="108" w:type="dxa"/>
              <w:bottom w:w="0" w:type="dxa"/>
              <w:right w:w="108" w:type="dxa"/>
            </w:tcMar>
            <w:vAlign w:val="center"/>
            <w:hideMark/>
          </w:tcPr>
          <w:p w14:paraId="308657A5" w14:textId="77777777" w:rsidR="00B54A06" w:rsidRPr="003D5DDE" w:rsidRDefault="00B54A06" w:rsidP="00F5619C">
            <w:pPr>
              <w:spacing w:before="40" w:after="40"/>
              <w:jc w:val="center"/>
              <w:rPr>
                <w:rFonts w:eastAsia="Times New Roman"/>
                <w:sz w:val="26"/>
                <w:szCs w:val="26"/>
              </w:rPr>
            </w:pPr>
            <w:r w:rsidRPr="003D5DDE">
              <w:rPr>
                <w:rFonts w:eastAsia="Times New Roman"/>
                <w:sz w:val="26"/>
                <w:szCs w:val="26"/>
              </w:rPr>
              <w:t>x</w:t>
            </w:r>
          </w:p>
        </w:tc>
        <w:tc>
          <w:tcPr>
            <w:tcW w:w="1796" w:type="pct"/>
            <w:tcMar>
              <w:top w:w="0" w:type="dxa"/>
              <w:left w:w="108" w:type="dxa"/>
              <w:bottom w:w="0" w:type="dxa"/>
              <w:right w:w="108" w:type="dxa"/>
            </w:tcMar>
            <w:vAlign w:val="center"/>
            <w:hideMark/>
          </w:tcPr>
          <w:p w14:paraId="2CDD23C4" w14:textId="77777777" w:rsidR="00B54A06" w:rsidRPr="003D5DDE" w:rsidRDefault="00B54A06" w:rsidP="00F5619C">
            <w:pPr>
              <w:spacing w:before="40" w:after="40"/>
              <w:jc w:val="center"/>
              <w:rPr>
                <w:rFonts w:eastAsia="Times New Roman"/>
                <w:sz w:val="26"/>
                <w:szCs w:val="26"/>
              </w:rPr>
            </w:pPr>
            <w:r w:rsidRPr="003D5DDE">
              <w:rPr>
                <w:rFonts w:eastAsia="Times New Roman"/>
                <w:sz w:val="26"/>
                <w:szCs w:val="26"/>
                <w:lang w:val="vi-VN"/>
              </w:rPr>
              <w:t>Mức khấu hao một ca máy</w:t>
            </w:r>
          </w:p>
        </w:tc>
      </w:tr>
    </w:tbl>
    <w:p w14:paraId="57D121FA" w14:textId="77777777" w:rsidR="00B54A06" w:rsidRPr="003D5DDE" w:rsidRDefault="00B54A06" w:rsidP="00B54A06">
      <w:pPr>
        <w:shd w:val="clear" w:color="auto" w:fill="FFFFFF"/>
        <w:spacing w:before="40" w:after="40"/>
        <w:ind w:firstLine="709"/>
        <w:rPr>
          <w:rFonts w:eastAsia="Times New Roman"/>
          <w:color w:val="000000"/>
          <w:sz w:val="26"/>
          <w:szCs w:val="26"/>
        </w:rPr>
      </w:pPr>
      <w:r w:rsidRPr="003D5DDE">
        <w:rPr>
          <w:rFonts w:eastAsia="Times New Roman"/>
          <w:color w:val="000000"/>
          <w:sz w:val="26"/>
          <w:szCs w:val="26"/>
          <w:lang w:val="vi-VN"/>
        </w:rPr>
        <w:t>Trong đó:</w:t>
      </w:r>
    </w:p>
    <w:tbl>
      <w:tblPr>
        <w:tblW w:w="5000" w:type="pct"/>
        <w:jc w:val="center"/>
        <w:tblCellSpacing w:w="0" w:type="dxa"/>
        <w:tblCellMar>
          <w:left w:w="0" w:type="dxa"/>
          <w:right w:w="0" w:type="dxa"/>
        </w:tblCellMar>
        <w:tblLook w:val="04A0" w:firstRow="1" w:lastRow="0" w:firstColumn="1" w:lastColumn="0" w:noHBand="0" w:noVBand="1"/>
      </w:tblPr>
      <w:tblGrid>
        <w:gridCol w:w="3223"/>
        <w:gridCol w:w="879"/>
        <w:gridCol w:w="5469"/>
      </w:tblGrid>
      <w:tr w:rsidR="00B54A06" w:rsidRPr="003D5DDE" w14:paraId="446CC326" w14:textId="77777777" w:rsidTr="00F5619C">
        <w:trPr>
          <w:tblCellSpacing w:w="0" w:type="dxa"/>
          <w:jc w:val="center"/>
        </w:trPr>
        <w:tc>
          <w:tcPr>
            <w:tcW w:w="1684" w:type="pct"/>
            <w:vMerge w:val="restart"/>
            <w:tcMar>
              <w:top w:w="0" w:type="dxa"/>
              <w:left w:w="108" w:type="dxa"/>
              <w:bottom w:w="0" w:type="dxa"/>
              <w:right w:w="108" w:type="dxa"/>
            </w:tcMar>
            <w:vAlign w:val="center"/>
            <w:hideMark/>
          </w:tcPr>
          <w:p w14:paraId="0D1157B4" w14:textId="77777777" w:rsidR="00B54A06" w:rsidRPr="003D5DDE" w:rsidRDefault="00B54A06" w:rsidP="00F5619C">
            <w:pPr>
              <w:spacing w:before="40" w:after="40"/>
              <w:jc w:val="center"/>
              <w:rPr>
                <w:rFonts w:eastAsia="Times New Roman"/>
                <w:sz w:val="26"/>
                <w:szCs w:val="26"/>
              </w:rPr>
            </w:pPr>
            <w:r w:rsidRPr="003D5DDE">
              <w:rPr>
                <w:rFonts w:eastAsia="Times New Roman"/>
                <w:sz w:val="26"/>
                <w:szCs w:val="26"/>
              </w:rPr>
              <w:t>Mức khấu hao một ca máy</w:t>
            </w:r>
          </w:p>
        </w:tc>
        <w:tc>
          <w:tcPr>
            <w:tcW w:w="459" w:type="pct"/>
            <w:vMerge w:val="restart"/>
            <w:tcMar>
              <w:top w:w="0" w:type="dxa"/>
              <w:left w:w="108" w:type="dxa"/>
              <w:bottom w:w="0" w:type="dxa"/>
              <w:right w:w="108" w:type="dxa"/>
            </w:tcMar>
            <w:vAlign w:val="center"/>
            <w:hideMark/>
          </w:tcPr>
          <w:p w14:paraId="6D5E4CBC" w14:textId="77777777" w:rsidR="00B54A06" w:rsidRPr="003D5DDE" w:rsidRDefault="00B54A06" w:rsidP="00F5619C">
            <w:pPr>
              <w:spacing w:before="40" w:after="40"/>
              <w:jc w:val="center"/>
              <w:rPr>
                <w:rFonts w:eastAsia="Times New Roman"/>
                <w:sz w:val="26"/>
                <w:szCs w:val="26"/>
              </w:rPr>
            </w:pPr>
            <w:r w:rsidRPr="003D5DDE">
              <w:rPr>
                <w:rFonts w:eastAsia="Times New Roman"/>
                <w:sz w:val="26"/>
                <w:szCs w:val="26"/>
              </w:rPr>
              <w:t>=</w:t>
            </w:r>
          </w:p>
        </w:tc>
        <w:tc>
          <w:tcPr>
            <w:tcW w:w="2857" w:type="pct"/>
            <w:tcBorders>
              <w:top w:val="nil"/>
              <w:left w:val="nil"/>
              <w:bottom w:val="single" w:sz="8" w:space="0" w:color="auto"/>
              <w:right w:val="nil"/>
            </w:tcBorders>
            <w:tcMar>
              <w:top w:w="0" w:type="dxa"/>
              <w:left w:w="108" w:type="dxa"/>
              <w:bottom w:w="0" w:type="dxa"/>
              <w:right w:w="108" w:type="dxa"/>
            </w:tcMar>
            <w:vAlign w:val="center"/>
            <w:hideMark/>
          </w:tcPr>
          <w:p w14:paraId="55B2B8EA" w14:textId="77777777" w:rsidR="00B54A06" w:rsidRPr="003D5DDE" w:rsidRDefault="00B54A06" w:rsidP="00F5619C">
            <w:pPr>
              <w:spacing w:before="40" w:after="40"/>
              <w:jc w:val="center"/>
              <w:rPr>
                <w:rFonts w:eastAsia="Times New Roman"/>
                <w:sz w:val="26"/>
                <w:szCs w:val="26"/>
              </w:rPr>
            </w:pPr>
            <w:r w:rsidRPr="003D5DDE">
              <w:rPr>
                <w:rFonts w:eastAsia="Times New Roman"/>
                <w:sz w:val="26"/>
                <w:szCs w:val="26"/>
              </w:rPr>
              <w:t>Nguyên giá</w:t>
            </w:r>
          </w:p>
        </w:tc>
      </w:tr>
      <w:tr w:rsidR="00B54A06" w:rsidRPr="003D5DDE" w14:paraId="79A80E55" w14:textId="77777777" w:rsidTr="00F5619C">
        <w:trPr>
          <w:trHeight w:val="47"/>
          <w:tblCellSpacing w:w="0" w:type="dxa"/>
          <w:jc w:val="center"/>
        </w:trPr>
        <w:tc>
          <w:tcPr>
            <w:tcW w:w="0" w:type="auto"/>
            <w:vMerge/>
            <w:vAlign w:val="center"/>
            <w:hideMark/>
          </w:tcPr>
          <w:p w14:paraId="1B874FFD" w14:textId="77777777" w:rsidR="00B54A06" w:rsidRPr="003D5DDE" w:rsidRDefault="00B54A06" w:rsidP="00F5619C">
            <w:pPr>
              <w:spacing w:before="40" w:after="40"/>
              <w:rPr>
                <w:rFonts w:eastAsia="Times New Roman"/>
                <w:sz w:val="26"/>
                <w:szCs w:val="26"/>
              </w:rPr>
            </w:pPr>
          </w:p>
        </w:tc>
        <w:tc>
          <w:tcPr>
            <w:tcW w:w="0" w:type="auto"/>
            <w:vMerge/>
            <w:vAlign w:val="center"/>
            <w:hideMark/>
          </w:tcPr>
          <w:p w14:paraId="311465D1" w14:textId="77777777" w:rsidR="00B54A06" w:rsidRPr="003D5DDE" w:rsidRDefault="00B54A06" w:rsidP="00F5619C">
            <w:pPr>
              <w:spacing w:before="40" w:after="40"/>
              <w:rPr>
                <w:rFonts w:eastAsia="Times New Roman"/>
                <w:sz w:val="26"/>
                <w:szCs w:val="26"/>
              </w:rPr>
            </w:pPr>
          </w:p>
        </w:tc>
        <w:tc>
          <w:tcPr>
            <w:tcW w:w="2857" w:type="pct"/>
            <w:tcMar>
              <w:top w:w="0" w:type="dxa"/>
              <w:left w:w="108" w:type="dxa"/>
              <w:bottom w:w="0" w:type="dxa"/>
              <w:right w:w="108" w:type="dxa"/>
            </w:tcMar>
            <w:vAlign w:val="center"/>
            <w:hideMark/>
          </w:tcPr>
          <w:p w14:paraId="7692D2A5" w14:textId="77777777" w:rsidR="00B54A06" w:rsidRPr="003D5DDE" w:rsidRDefault="00B54A06" w:rsidP="00F5619C">
            <w:pPr>
              <w:spacing w:before="40" w:after="40"/>
              <w:ind w:right="-38"/>
              <w:jc w:val="center"/>
              <w:rPr>
                <w:rFonts w:eastAsia="Times New Roman"/>
                <w:sz w:val="26"/>
                <w:szCs w:val="26"/>
              </w:rPr>
            </w:pPr>
            <w:r w:rsidRPr="003D5DDE">
              <w:rPr>
                <w:rFonts w:eastAsia="Times New Roman"/>
                <w:sz w:val="26"/>
                <w:szCs w:val="26"/>
              </w:rPr>
              <w:t>Số ca máy sử dụng một năm x Số năm sử dụng</w:t>
            </w:r>
          </w:p>
        </w:tc>
      </w:tr>
    </w:tbl>
    <w:p w14:paraId="3F3ABF9A" w14:textId="77777777" w:rsidR="00B54A06" w:rsidRDefault="00B54A06" w:rsidP="00B54A06">
      <w:pPr>
        <w:spacing w:before="120" w:after="120" w:line="240" w:lineRule="auto"/>
        <w:ind w:firstLine="567"/>
        <w:jc w:val="both"/>
        <w:rPr>
          <w:color w:val="000000"/>
        </w:rPr>
      </w:pPr>
      <w:r>
        <w:rPr>
          <w:color w:val="000000"/>
        </w:rPr>
        <w:t>- Nguyên giá thiết bị: cách tính theo nguyên tắc như mục vật liệu nêu trên;</w:t>
      </w:r>
    </w:p>
    <w:p w14:paraId="4BD54000" w14:textId="77777777" w:rsidR="00B54A06" w:rsidRDefault="00B54A06" w:rsidP="00B54A06">
      <w:pPr>
        <w:spacing w:before="120" w:after="120" w:line="240" w:lineRule="auto"/>
        <w:ind w:firstLine="567"/>
        <w:jc w:val="both"/>
        <w:rPr>
          <w:color w:val="000000"/>
        </w:rPr>
      </w:pPr>
      <w:r>
        <w:rPr>
          <w:color w:val="000000"/>
        </w:rPr>
        <w:t xml:space="preserve">- Số ca máy sử dụng một năm: </w:t>
      </w:r>
      <w:r w:rsidRPr="000358E0">
        <w:rPr>
          <w:color w:val="000000"/>
        </w:rPr>
        <w:t>Máy ngoại nghiệp là 250 ca (riêng thiết bị đo</w:t>
      </w:r>
      <w:r>
        <w:rPr>
          <w:color w:val="000000"/>
        </w:rPr>
        <w:t xml:space="preserve"> </w:t>
      </w:r>
      <w:r w:rsidRPr="000358E0">
        <w:rPr>
          <w:color w:val="000000"/>
        </w:rPr>
        <w:t>biển là 200 ca); máy nội nghiệp là 500 ca.</w:t>
      </w:r>
    </w:p>
    <w:p w14:paraId="4F051DA9" w14:textId="77777777" w:rsidR="00B54A06" w:rsidRDefault="00B54A06" w:rsidP="00B54A06">
      <w:pPr>
        <w:spacing w:before="120" w:after="120" w:line="240" w:lineRule="auto"/>
        <w:ind w:firstLine="567"/>
        <w:jc w:val="both"/>
        <w:rPr>
          <w:color w:val="000000"/>
        </w:rPr>
      </w:pPr>
      <w:r>
        <w:rPr>
          <w:color w:val="000000"/>
        </w:rPr>
        <w:t>- Số năm sử dụng: theo quy định tại Thông tư 45/2018/TT-BTC ngày 07/5/2018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124FB82F" w14:textId="77777777" w:rsidR="00B54A06" w:rsidRDefault="00B54A06" w:rsidP="00B54A06">
      <w:pPr>
        <w:spacing w:before="120" w:after="120" w:line="240" w:lineRule="auto"/>
        <w:ind w:firstLine="567"/>
        <w:jc w:val="both"/>
        <w:rPr>
          <w:color w:val="000000"/>
        </w:rPr>
      </w:pPr>
      <w:r w:rsidRPr="000358E0">
        <w:rPr>
          <w:rFonts w:eastAsia="Times New Roman"/>
          <w:lang w:val="es-MX"/>
        </w:rPr>
        <w:t>- Đơn vị tính bằng ca/thông số (mỗi ca tính bằng 8 giờ).</w:t>
      </w:r>
    </w:p>
    <w:p w14:paraId="1759AA1C" w14:textId="77777777" w:rsidR="00B54A06" w:rsidRDefault="00B54A06" w:rsidP="00B54A06">
      <w:pPr>
        <w:spacing w:before="120" w:after="120" w:line="240" w:lineRule="auto"/>
        <w:ind w:firstLine="567"/>
        <w:jc w:val="both"/>
        <w:rPr>
          <w:color w:val="000000"/>
        </w:rPr>
      </w:pPr>
      <w:r>
        <w:rPr>
          <w:color w:val="000000"/>
        </w:rPr>
        <w:t>- Định mức sử dụng thiết bị là số lượng ca cần sử dụng của từng nội dung công việc hay từng loại sản phẩm theo quy định tại các định mức KT-KT.</w:t>
      </w:r>
    </w:p>
    <w:p w14:paraId="65DFAF23" w14:textId="77777777" w:rsidR="00B54A06" w:rsidRDefault="00B54A06" w:rsidP="00B54A06">
      <w:pPr>
        <w:spacing w:before="120" w:after="120" w:line="240" w:lineRule="auto"/>
        <w:ind w:firstLine="567"/>
        <w:jc w:val="both"/>
        <w:rPr>
          <w:color w:val="000000"/>
        </w:rPr>
      </w:pPr>
      <w:r>
        <w:rPr>
          <w:color w:val="000000"/>
        </w:rPr>
        <w:t>- Chi phí sử dụng thiết bị của từng nội dung công việc hay từng loại sản phẩm đã bao gồm chi phí sử dụng tất cả các thiết bị theo quy định tại các định mức KT-KT (trừ tiêu hao điện năng).</w:t>
      </w:r>
    </w:p>
    <w:p w14:paraId="514ED00B" w14:textId="77777777" w:rsidR="00B54A06" w:rsidRPr="001839A3" w:rsidRDefault="00B54A06" w:rsidP="00B54A06">
      <w:pPr>
        <w:spacing w:before="120" w:after="120" w:line="240" w:lineRule="auto"/>
        <w:ind w:firstLine="567"/>
        <w:jc w:val="both"/>
        <w:rPr>
          <w:color w:val="000000"/>
        </w:rPr>
      </w:pPr>
      <w:r>
        <w:rPr>
          <w:color w:val="000000"/>
        </w:rPr>
        <w:t xml:space="preserve">- </w:t>
      </w:r>
      <w:r w:rsidRPr="001839A3">
        <w:rPr>
          <w:color w:val="000000"/>
        </w:rPr>
        <w:t xml:space="preserve">Cơ cấu định mức sử dụng máy móc, thiết bị nội nghiệp quan trắc tài nguyên đất (không bao gồm nội dung thực hiện phân tích mẫu quan trắc tài nguyên đất) tính tỷ lệ % theo các loại hình quan trắc cho từng hạng mục công việc </w:t>
      </w:r>
      <w:bookmarkStart w:id="1" w:name="_Hlk130989804"/>
      <w:r w:rsidRPr="001839A3">
        <w:rPr>
          <w:color w:val="000000"/>
        </w:rPr>
        <w:t>như sau:</w:t>
      </w:r>
    </w:p>
    <w:p w14:paraId="57901946" w14:textId="77777777" w:rsidR="00B54A06" w:rsidRPr="001839A3" w:rsidRDefault="00B54A06" w:rsidP="00B54A06">
      <w:pPr>
        <w:spacing w:before="120" w:after="120" w:line="240" w:lineRule="auto"/>
        <w:ind w:firstLine="567"/>
        <w:jc w:val="both"/>
        <w:rPr>
          <w:color w:val="000000"/>
        </w:rPr>
      </w:pPr>
      <w:r w:rsidRPr="001839A3">
        <w:rPr>
          <w:color w:val="000000"/>
        </w:rPr>
        <w:t>- Quan trắc độ phì đất: Hạng mục 1: 20,93%; Hạng mục 2: 58,75%; Hạng mục 3: 20,32%;</w:t>
      </w:r>
    </w:p>
    <w:p w14:paraId="4E26861E" w14:textId="77777777" w:rsidR="00B54A06" w:rsidRPr="001839A3" w:rsidRDefault="00B54A06" w:rsidP="00B54A06">
      <w:pPr>
        <w:spacing w:before="120" w:after="120" w:line="240" w:lineRule="auto"/>
        <w:ind w:firstLine="567"/>
        <w:jc w:val="both"/>
        <w:rPr>
          <w:color w:val="000000"/>
        </w:rPr>
      </w:pPr>
      <w:r w:rsidRPr="001839A3">
        <w:rPr>
          <w:color w:val="000000"/>
        </w:rPr>
        <w:t>- Quan trắc thoái hóa đất:</w:t>
      </w:r>
    </w:p>
    <w:p w14:paraId="36F4181F" w14:textId="77777777" w:rsidR="00B54A06" w:rsidRPr="001839A3" w:rsidRDefault="00B54A06" w:rsidP="00B54A06">
      <w:pPr>
        <w:spacing w:before="120" w:after="120" w:line="240" w:lineRule="auto"/>
        <w:ind w:firstLine="567"/>
        <w:jc w:val="both"/>
        <w:rPr>
          <w:color w:val="000000"/>
        </w:rPr>
      </w:pPr>
      <w:r w:rsidRPr="001839A3">
        <w:rPr>
          <w:color w:val="000000"/>
        </w:rPr>
        <w:lastRenderedPageBreak/>
        <w:t>+ Quan trắc mặn hóa: Hạng mục 1: 19,79%; Hạng mục 2: 60,34%; Hạng mục 3: 19,87%;</w:t>
      </w:r>
    </w:p>
    <w:p w14:paraId="4D4E3454" w14:textId="77777777" w:rsidR="00B54A06" w:rsidRPr="001839A3" w:rsidRDefault="00B54A06" w:rsidP="00B54A06">
      <w:pPr>
        <w:spacing w:before="120" w:after="120" w:line="240" w:lineRule="auto"/>
        <w:ind w:firstLine="567"/>
        <w:jc w:val="both"/>
        <w:rPr>
          <w:color w:val="000000"/>
        </w:rPr>
      </w:pPr>
      <w:r w:rsidRPr="001839A3">
        <w:rPr>
          <w:color w:val="000000"/>
        </w:rPr>
        <w:t>+ Quan trắc phèn hóa: Hạng mục 1: 19,79%; Hạng mục 2: 60,34%; Hạng mục 3: 19,87%;</w:t>
      </w:r>
    </w:p>
    <w:p w14:paraId="4C3A56E7" w14:textId="77777777" w:rsidR="00B54A06" w:rsidRPr="001839A3" w:rsidRDefault="00B54A06" w:rsidP="00B54A06">
      <w:pPr>
        <w:spacing w:before="120" w:after="120" w:line="240" w:lineRule="auto"/>
        <w:ind w:firstLine="567"/>
        <w:jc w:val="both"/>
        <w:rPr>
          <w:color w:val="000000"/>
        </w:rPr>
      </w:pPr>
      <w:r w:rsidRPr="001839A3">
        <w:rPr>
          <w:color w:val="000000"/>
        </w:rPr>
        <w:t>+ Quan trắc xói mòn: Hạng mục 1: 20,83%; Hạng mục 2: 56,94%; Hạng mục 3: 22,23%;</w:t>
      </w:r>
    </w:p>
    <w:p w14:paraId="7524B455" w14:textId="77777777" w:rsidR="00B54A06" w:rsidRPr="001839A3" w:rsidRDefault="00B54A06" w:rsidP="00B54A06">
      <w:pPr>
        <w:spacing w:before="120" w:after="120" w:line="240" w:lineRule="auto"/>
        <w:ind w:firstLine="567"/>
        <w:jc w:val="both"/>
        <w:rPr>
          <w:color w:val="000000"/>
        </w:rPr>
      </w:pPr>
      <w:r w:rsidRPr="001839A3">
        <w:rPr>
          <w:color w:val="000000"/>
        </w:rPr>
        <w:t>+ Quan trắc khô hạn: Hạng mục 1: 20,11%; Hạng mục 2: 59,95%; Hạng mục 3: 19,94%;</w:t>
      </w:r>
    </w:p>
    <w:p w14:paraId="1C27079C" w14:textId="77777777" w:rsidR="00B54A06" w:rsidRPr="001839A3" w:rsidRDefault="00B54A06" w:rsidP="00B54A06">
      <w:pPr>
        <w:spacing w:before="120" w:after="120" w:line="240" w:lineRule="auto"/>
        <w:ind w:firstLine="567"/>
        <w:jc w:val="both"/>
        <w:rPr>
          <w:color w:val="000000"/>
        </w:rPr>
      </w:pPr>
      <w:r w:rsidRPr="001839A3">
        <w:rPr>
          <w:color w:val="000000"/>
        </w:rPr>
        <w:t>+ Quan trắc kết von: Hạng mục 1: 20,64%; Hạng mục 2: 59,23%; Hạng mục 3: 20,13%;</w:t>
      </w:r>
    </w:p>
    <w:p w14:paraId="205BA059" w14:textId="77777777" w:rsidR="00B54A06" w:rsidRPr="001839A3" w:rsidRDefault="00B54A06" w:rsidP="00B54A06">
      <w:pPr>
        <w:spacing w:before="120" w:after="120" w:line="240" w:lineRule="auto"/>
        <w:ind w:firstLine="567"/>
        <w:jc w:val="both"/>
        <w:rPr>
          <w:color w:val="000000"/>
        </w:rPr>
      </w:pPr>
      <w:r w:rsidRPr="001839A3">
        <w:rPr>
          <w:color w:val="000000"/>
        </w:rPr>
        <w:t>- Quan trắc ô nhiễm đất:</w:t>
      </w:r>
    </w:p>
    <w:p w14:paraId="76234468" w14:textId="77777777" w:rsidR="00B54A06" w:rsidRPr="001839A3" w:rsidRDefault="00B54A06" w:rsidP="00B54A06">
      <w:pPr>
        <w:spacing w:before="120" w:after="120" w:line="240" w:lineRule="auto"/>
        <w:ind w:firstLine="567"/>
        <w:jc w:val="both"/>
        <w:rPr>
          <w:color w:val="000000"/>
        </w:rPr>
      </w:pPr>
      <w:r w:rsidRPr="001839A3">
        <w:rPr>
          <w:color w:val="000000"/>
        </w:rPr>
        <w:t>+ Quan trắc ô nhiễm đất do hoạt động công nghiệp, đô thị, bãi rác tập trung: Hạng mục 1: 20,59%; Hạng mục 2: 59,33%, Hạng mục 3: 20,08%;</w:t>
      </w:r>
    </w:p>
    <w:p w14:paraId="42042DF6" w14:textId="77777777" w:rsidR="00B54A06" w:rsidRPr="001839A3" w:rsidRDefault="00B54A06" w:rsidP="00B54A06">
      <w:pPr>
        <w:spacing w:before="120" w:after="120" w:line="240" w:lineRule="auto"/>
        <w:ind w:firstLine="567"/>
        <w:jc w:val="both"/>
        <w:rPr>
          <w:color w:val="000000"/>
        </w:rPr>
      </w:pPr>
      <w:r w:rsidRPr="001839A3">
        <w:rPr>
          <w:color w:val="000000"/>
        </w:rPr>
        <w:t>+ Quan trắc ô nhiễm đất do dư lượng hóa chất sử dụng trong nông nghiệp: Hạng mục 1: 19,35%; Hạng mục 2: 60,01%; Hạng mục 3: 20,64%;</w:t>
      </w:r>
    </w:p>
    <w:p w14:paraId="0E878D24" w14:textId="35640AAA" w:rsidR="001839A3" w:rsidRPr="000358E0" w:rsidRDefault="00B54A06" w:rsidP="00B54A06">
      <w:pPr>
        <w:spacing w:before="120" w:after="120" w:line="240" w:lineRule="auto"/>
        <w:ind w:firstLine="567"/>
        <w:jc w:val="both"/>
        <w:rPr>
          <w:rFonts w:eastAsia="Times New Roman"/>
          <w:lang w:val="es-MX"/>
        </w:rPr>
      </w:pPr>
      <w:r w:rsidRPr="001839A3">
        <w:rPr>
          <w:color w:val="000000"/>
        </w:rPr>
        <w:t>+ Quan trắc ô nhiễm đất do nuôi trồng thủy sản tập trung: Hạng mục 1: 18,18%; Hạng mục 2: 61,69%; Hạng mục 3: 20,13%.</w:t>
      </w:r>
      <w:bookmarkEnd w:id="1"/>
    </w:p>
    <w:p w14:paraId="04C4303D" w14:textId="1C30510B" w:rsidR="00BB2F9B" w:rsidRPr="009C6440" w:rsidRDefault="00B54A06" w:rsidP="00BB2F9B">
      <w:pPr>
        <w:spacing w:before="120" w:after="120" w:line="240" w:lineRule="auto"/>
        <w:ind w:left="567"/>
        <w:jc w:val="both"/>
        <w:rPr>
          <w:color w:val="000000"/>
        </w:rPr>
      </w:pPr>
      <w:r>
        <w:rPr>
          <w:b/>
          <w:bCs/>
          <w:iCs/>
          <w:color w:val="000000"/>
        </w:rPr>
        <w:t>5</w:t>
      </w:r>
      <w:r w:rsidR="00BB2F9B" w:rsidRPr="009C6440">
        <w:rPr>
          <w:b/>
          <w:bCs/>
          <w:iCs/>
          <w:color w:val="000000"/>
        </w:rPr>
        <w:t>. Chi phí năng lượng</w:t>
      </w:r>
      <w:r w:rsidR="00BB2F9B" w:rsidRPr="009C6440">
        <w:rPr>
          <w:color w:val="000000"/>
        </w:rPr>
        <w:t>:</w:t>
      </w:r>
    </w:p>
    <w:p w14:paraId="757B562B" w14:textId="77777777" w:rsidR="00BB2F9B" w:rsidRDefault="00BB2F9B" w:rsidP="00BB2F9B">
      <w:pPr>
        <w:spacing w:before="120" w:after="120" w:line="240" w:lineRule="auto"/>
        <w:ind w:firstLine="567"/>
        <w:jc w:val="both"/>
        <w:rPr>
          <w:color w:val="000000"/>
        </w:rPr>
      </w:pPr>
      <w:r>
        <w:rPr>
          <w:color w:val="000000"/>
        </w:rPr>
        <w:t>- Là chi phí sử dụng năng lượng dùng cho máy móc thiết bị vận hành</w:t>
      </w:r>
      <w:r w:rsidR="00CE1472">
        <w:rPr>
          <w:color w:val="000000"/>
        </w:rPr>
        <w:t xml:space="preserve"> </w:t>
      </w:r>
      <w:r>
        <w:rPr>
          <w:color w:val="000000"/>
        </w:rPr>
        <w:t>trong thời gian tham gia sản xuất sản phẩm.</w:t>
      </w:r>
    </w:p>
    <w:tbl>
      <w:tblPr>
        <w:tblW w:w="5000" w:type="pct"/>
        <w:jc w:val="center"/>
        <w:tblCellSpacing w:w="0" w:type="dxa"/>
        <w:tblCellMar>
          <w:left w:w="0" w:type="dxa"/>
          <w:right w:w="0" w:type="dxa"/>
        </w:tblCellMar>
        <w:tblLook w:val="04A0" w:firstRow="1" w:lastRow="0" w:firstColumn="1" w:lastColumn="0" w:noHBand="0" w:noVBand="1"/>
      </w:tblPr>
      <w:tblGrid>
        <w:gridCol w:w="2351"/>
        <w:gridCol w:w="363"/>
        <w:gridCol w:w="3042"/>
        <w:gridCol w:w="378"/>
        <w:gridCol w:w="3437"/>
      </w:tblGrid>
      <w:tr w:rsidR="00E944CB" w:rsidRPr="00E944CB" w14:paraId="307A1521" w14:textId="77777777" w:rsidTr="0006776A">
        <w:trPr>
          <w:tblCellSpacing w:w="0" w:type="dxa"/>
          <w:jc w:val="center"/>
        </w:trPr>
        <w:tc>
          <w:tcPr>
            <w:tcW w:w="1200" w:type="pct"/>
            <w:tcMar>
              <w:top w:w="0" w:type="dxa"/>
              <w:left w:w="108" w:type="dxa"/>
              <w:bottom w:w="0" w:type="dxa"/>
              <w:right w:w="108" w:type="dxa"/>
            </w:tcMar>
            <w:vAlign w:val="center"/>
            <w:hideMark/>
          </w:tcPr>
          <w:p w14:paraId="17A5B0CD" w14:textId="77777777" w:rsidR="00E944CB" w:rsidRPr="00E944CB" w:rsidRDefault="00E944CB" w:rsidP="00E944CB">
            <w:pPr>
              <w:spacing w:before="40" w:after="40"/>
              <w:jc w:val="center"/>
              <w:rPr>
                <w:rFonts w:eastAsia="Times New Roman"/>
                <w:sz w:val="26"/>
                <w:szCs w:val="26"/>
              </w:rPr>
            </w:pPr>
            <w:r w:rsidRPr="00E944CB">
              <w:rPr>
                <w:rFonts w:eastAsia="Times New Roman"/>
                <w:sz w:val="26"/>
                <w:szCs w:val="26"/>
              </w:rPr>
              <w:t>Chi phí năng lượng</w:t>
            </w:r>
          </w:p>
        </w:tc>
        <w:tc>
          <w:tcPr>
            <w:tcW w:w="150" w:type="pct"/>
            <w:tcMar>
              <w:top w:w="0" w:type="dxa"/>
              <w:left w:w="108" w:type="dxa"/>
              <w:bottom w:w="0" w:type="dxa"/>
              <w:right w:w="108" w:type="dxa"/>
            </w:tcMar>
            <w:vAlign w:val="center"/>
            <w:hideMark/>
          </w:tcPr>
          <w:p w14:paraId="4A7C61A5" w14:textId="77777777" w:rsidR="00E944CB" w:rsidRPr="00E944CB" w:rsidRDefault="00E944CB" w:rsidP="00E944CB">
            <w:pPr>
              <w:spacing w:before="40" w:after="40"/>
              <w:jc w:val="center"/>
              <w:rPr>
                <w:rFonts w:eastAsia="Times New Roman"/>
                <w:sz w:val="26"/>
                <w:szCs w:val="26"/>
              </w:rPr>
            </w:pPr>
            <w:r w:rsidRPr="00E944CB">
              <w:rPr>
                <w:rFonts w:eastAsia="Times New Roman"/>
                <w:sz w:val="26"/>
                <w:szCs w:val="26"/>
              </w:rPr>
              <w:t>=</w:t>
            </w:r>
          </w:p>
        </w:tc>
        <w:tc>
          <w:tcPr>
            <w:tcW w:w="1550" w:type="pct"/>
            <w:tcMar>
              <w:top w:w="0" w:type="dxa"/>
              <w:left w:w="108" w:type="dxa"/>
              <w:bottom w:w="0" w:type="dxa"/>
              <w:right w:w="108" w:type="dxa"/>
            </w:tcMar>
            <w:vAlign w:val="center"/>
            <w:hideMark/>
          </w:tcPr>
          <w:p w14:paraId="20BAC11F" w14:textId="77777777" w:rsidR="00E944CB" w:rsidRPr="00E944CB" w:rsidRDefault="00E944CB" w:rsidP="00E944CB">
            <w:pPr>
              <w:spacing w:before="40" w:after="40"/>
              <w:jc w:val="center"/>
              <w:rPr>
                <w:rFonts w:eastAsia="Times New Roman"/>
                <w:sz w:val="26"/>
                <w:szCs w:val="26"/>
              </w:rPr>
            </w:pPr>
            <w:r w:rsidRPr="00E944CB">
              <w:rPr>
                <w:rFonts w:eastAsia="Times New Roman"/>
                <w:sz w:val="26"/>
                <w:szCs w:val="26"/>
              </w:rPr>
              <w:t>(Năng lượng tiêu hao theo định mức)</w:t>
            </w:r>
          </w:p>
        </w:tc>
        <w:tc>
          <w:tcPr>
            <w:tcW w:w="200" w:type="pct"/>
            <w:tcMar>
              <w:top w:w="0" w:type="dxa"/>
              <w:left w:w="108" w:type="dxa"/>
              <w:bottom w:w="0" w:type="dxa"/>
              <w:right w:w="108" w:type="dxa"/>
            </w:tcMar>
            <w:vAlign w:val="center"/>
            <w:hideMark/>
          </w:tcPr>
          <w:p w14:paraId="378F955C" w14:textId="77777777" w:rsidR="00E944CB" w:rsidRPr="00E944CB" w:rsidRDefault="00E944CB" w:rsidP="00E944CB">
            <w:pPr>
              <w:spacing w:before="40" w:after="40"/>
              <w:jc w:val="center"/>
              <w:rPr>
                <w:rFonts w:eastAsia="Times New Roman"/>
                <w:sz w:val="26"/>
                <w:szCs w:val="26"/>
              </w:rPr>
            </w:pPr>
            <w:r w:rsidRPr="00E944CB">
              <w:rPr>
                <w:rFonts w:eastAsia="Times New Roman"/>
                <w:sz w:val="26"/>
                <w:szCs w:val="26"/>
              </w:rPr>
              <w:t>x</w:t>
            </w:r>
          </w:p>
        </w:tc>
        <w:tc>
          <w:tcPr>
            <w:tcW w:w="1750" w:type="pct"/>
            <w:tcMar>
              <w:top w:w="0" w:type="dxa"/>
              <w:left w:w="108" w:type="dxa"/>
              <w:bottom w:w="0" w:type="dxa"/>
              <w:right w:w="108" w:type="dxa"/>
            </w:tcMar>
            <w:vAlign w:val="center"/>
            <w:hideMark/>
          </w:tcPr>
          <w:p w14:paraId="1A61AEC2" w14:textId="77777777" w:rsidR="00E944CB" w:rsidRPr="00E944CB" w:rsidRDefault="00E944CB" w:rsidP="00E944CB">
            <w:pPr>
              <w:spacing w:before="40" w:after="40"/>
              <w:jc w:val="center"/>
              <w:rPr>
                <w:rFonts w:eastAsia="Times New Roman"/>
                <w:sz w:val="26"/>
                <w:szCs w:val="26"/>
              </w:rPr>
            </w:pPr>
            <w:r w:rsidRPr="00E944CB">
              <w:rPr>
                <w:rFonts w:eastAsia="Times New Roman"/>
                <w:sz w:val="26"/>
                <w:szCs w:val="26"/>
              </w:rPr>
              <w:t>(Đơn giá do nhà nước quy định)</w:t>
            </w:r>
          </w:p>
        </w:tc>
      </w:tr>
    </w:tbl>
    <w:p w14:paraId="568965DC" w14:textId="703AF9FD" w:rsidR="00BB2F9B" w:rsidRDefault="00BB2F9B" w:rsidP="00BB2F9B">
      <w:pPr>
        <w:spacing w:before="120" w:after="120" w:line="240" w:lineRule="auto"/>
        <w:ind w:firstLine="567"/>
        <w:jc w:val="both"/>
        <w:rPr>
          <w:color w:val="000000"/>
        </w:rPr>
      </w:pPr>
      <w:r w:rsidRPr="00FC538D">
        <w:rPr>
          <w:color w:val="000000"/>
        </w:rPr>
        <w:t xml:space="preserve">- Đơn giá điện năng tính theo </w:t>
      </w:r>
      <w:r w:rsidR="004F7162" w:rsidRPr="00FC538D">
        <w:rPr>
          <w:color w:val="000000"/>
        </w:rPr>
        <w:t xml:space="preserve">giá bán lẻ điện quy định tại </w:t>
      </w:r>
      <w:r w:rsidR="0093081D" w:rsidRPr="0093081D">
        <w:rPr>
          <w:color w:val="000000"/>
        </w:rPr>
        <w:t>Quyết định số 1</w:t>
      </w:r>
      <w:r w:rsidR="00CF61F8">
        <w:rPr>
          <w:color w:val="000000"/>
        </w:rPr>
        <w:t>062</w:t>
      </w:r>
      <w:r w:rsidR="0093081D" w:rsidRPr="0093081D">
        <w:rPr>
          <w:color w:val="000000"/>
        </w:rPr>
        <w:t xml:space="preserve">/QĐ-BCT ngày 04/5/2023 của Bộ Công </w:t>
      </w:r>
      <w:r w:rsidR="0093081D" w:rsidRPr="00FC538D">
        <w:rPr>
          <w:color w:val="000000"/>
        </w:rPr>
        <w:t>thương</w:t>
      </w:r>
      <w:r w:rsidR="004F7162" w:rsidRPr="00FC538D">
        <w:rPr>
          <w:color w:val="000000"/>
        </w:rPr>
        <w:t xml:space="preserve"> (chưa bao gồm thuế giá trị gia tăng) là 1.9</w:t>
      </w:r>
      <w:r w:rsidR="0093081D" w:rsidRPr="00FC538D">
        <w:rPr>
          <w:color w:val="000000"/>
        </w:rPr>
        <w:t>40</w:t>
      </w:r>
      <w:r w:rsidR="004F7162" w:rsidRPr="00FC538D">
        <w:rPr>
          <w:color w:val="000000"/>
        </w:rPr>
        <w:t xml:space="preserve"> đồng/kwh</w:t>
      </w:r>
      <w:r>
        <w:rPr>
          <w:color w:val="000000"/>
        </w:rPr>
        <w:t>.</w:t>
      </w:r>
    </w:p>
    <w:p w14:paraId="70157EB6" w14:textId="58C83367" w:rsidR="00BB2F9B" w:rsidRDefault="00BB2F9B" w:rsidP="00BB2F9B">
      <w:pPr>
        <w:spacing w:before="120" w:after="120" w:line="240" w:lineRule="auto"/>
        <w:ind w:firstLine="567"/>
        <w:jc w:val="both"/>
        <w:rPr>
          <w:color w:val="000000"/>
        </w:rPr>
      </w:pPr>
      <w:r>
        <w:rPr>
          <w:color w:val="000000"/>
        </w:rPr>
        <w:t>- Định mức tiêu hao điện năng của từng nội dung công việc hay từng loại</w:t>
      </w:r>
      <w:r w:rsidR="00CE1472">
        <w:rPr>
          <w:color w:val="000000"/>
        </w:rPr>
        <w:t xml:space="preserve"> </w:t>
      </w:r>
      <w:r>
        <w:rPr>
          <w:color w:val="000000"/>
        </w:rPr>
        <w:t>sản phẩm theo quy định tại các định mức kinh tế kỹ thuật.</w:t>
      </w:r>
    </w:p>
    <w:p w14:paraId="1368D19C" w14:textId="2AF9E60C" w:rsidR="001839A3" w:rsidRDefault="001839A3" w:rsidP="00BB2F9B">
      <w:pPr>
        <w:spacing w:before="120" w:after="120" w:line="240" w:lineRule="auto"/>
        <w:ind w:firstLine="567"/>
        <w:jc w:val="both"/>
        <w:rPr>
          <w:color w:val="000000"/>
        </w:rPr>
      </w:pPr>
      <w:r>
        <w:rPr>
          <w:color w:val="000000"/>
        </w:rPr>
        <w:t xml:space="preserve">- </w:t>
      </w:r>
      <w:r w:rsidRPr="001839A3">
        <w:rPr>
          <w:color w:val="000000"/>
        </w:rPr>
        <w:t>Cơ cấu định mức tiêu hao năng lượng nội nghiệp quan trắc tài nguyên đất (không bao gồm nội dung thực hiện phân tích mẫu quan trắc tài nguyên đất) tính tỷ lệ % theo các loại hình quan trắc cho từng hạng mục công việc tương tự như cơ cấu định mức sử dụng máy móc, thiết bị</w:t>
      </w:r>
      <w:r>
        <w:rPr>
          <w:color w:val="000000"/>
        </w:rPr>
        <w:t>.</w:t>
      </w:r>
    </w:p>
    <w:p w14:paraId="5D1AB43F" w14:textId="77777777" w:rsidR="00BB2F9B" w:rsidRDefault="00BB2F9B" w:rsidP="00BB2F9B">
      <w:pPr>
        <w:spacing w:before="120" w:after="120" w:line="240" w:lineRule="auto"/>
        <w:ind w:firstLine="567"/>
        <w:jc w:val="both"/>
        <w:rPr>
          <w:b/>
          <w:bCs/>
          <w:color w:val="000000"/>
        </w:rPr>
      </w:pPr>
      <w:r>
        <w:rPr>
          <w:b/>
          <w:bCs/>
          <w:color w:val="000000"/>
        </w:rPr>
        <w:t>IV. Phần tổng hợp đơn giá sản phẩm và hướng dẫn áp dụng:</w:t>
      </w:r>
    </w:p>
    <w:p w14:paraId="6481B8D7" w14:textId="77777777" w:rsidR="00CE04E1" w:rsidRPr="00BC5023" w:rsidRDefault="00BB2F9B" w:rsidP="00BC5023">
      <w:pPr>
        <w:tabs>
          <w:tab w:val="left" w:pos="851"/>
        </w:tabs>
        <w:spacing w:before="120" w:after="120" w:line="240" w:lineRule="auto"/>
        <w:ind w:firstLine="567"/>
        <w:jc w:val="both"/>
        <w:rPr>
          <w:color w:val="000000"/>
        </w:rPr>
      </w:pPr>
      <w:r w:rsidRPr="00BC5023">
        <w:rPr>
          <w:b/>
          <w:bCs/>
          <w:color w:val="000000"/>
        </w:rPr>
        <w:t>Phần tổng hợp Đơn giá sản phẩm, bao gồ</w:t>
      </w:r>
      <w:r w:rsidR="001F4208" w:rsidRPr="00BC5023">
        <w:rPr>
          <w:b/>
          <w:bCs/>
          <w:color w:val="000000"/>
        </w:rPr>
        <w:t>m:</w:t>
      </w:r>
    </w:p>
    <w:p w14:paraId="5F9CF5C8" w14:textId="77777777" w:rsidR="001F4208" w:rsidRDefault="001F4208" w:rsidP="001F4208">
      <w:pPr>
        <w:tabs>
          <w:tab w:val="left" w:pos="851"/>
        </w:tabs>
        <w:spacing w:before="120" w:after="120" w:line="240" w:lineRule="auto"/>
        <w:ind w:left="567"/>
        <w:jc w:val="both"/>
        <w:rPr>
          <w:color w:val="000000"/>
        </w:rPr>
      </w:pPr>
      <w:r>
        <w:rPr>
          <w:color w:val="000000"/>
        </w:rPr>
        <w:t>C</w:t>
      </w:r>
      <w:r w:rsidRPr="001F4208">
        <w:rPr>
          <w:color w:val="000000"/>
        </w:rPr>
        <w:t>ác khoản mục chi p</w:t>
      </w:r>
      <w:r>
        <w:rPr>
          <w:color w:val="000000"/>
        </w:rPr>
        <w:t xml:space="preserve">hí </w:t>
      </w:r>
      <w:r w:rsidRPr="001F4208">
        <w:rPr>
          <w:color w:val="000000"/>
        </w:rPr>
        <w:t>trực tiếp (như cách tính nêu trên) và chi phí chung.</w:t>
      </w:r>
    </w:p>
    <w:p w14:paraId="1354E6A2" w14:textId="6507EB9E" w:rsidR="004B2A53" w:rsidRPr="004B2A53" w:rsidRDefault="001F4208" w:rsidP="00BC5023">
      <w:pPr>
        <w:tabs>
          <w:tab w:val="left" w:pos="851"/>
        </w:tabs>
        <w:spacing w:before="120" w:after="120" w:line="240" w:lineRule="auto"/>
        <w:ind w:firstLine="567"/>
        <w:jc w:val="both"/>
        <w:rPr>
          <w:color w:val="000000"/>
        </w:rPr>
      </w:pPr>
      <w:r>
        <w:rPr>
          <w:color w:val="000000"/>
        </w:rPr>
        <w:t>Chi phí chung tính bằng 20% chi phí trực tiếp cho tất cả các nội dung công</w:t>
      </w:r>
      <w:r w:rsidR="00CE1472">
        <w:rPr>
          <w:color w:val="000000"/>
        </w:rPr>
        <w:t xml:space="preserve"> </w:t>
      </w:r>
      <w:r>
        <w:rPr>
          <w:color w:val="000000"/>
        </w:rPr>
        <w:t>việc</w:t>
      </w:r>
      <w:r w:rsidR="00CD1752">
        <w:rPr>
          <w:color w:val="000000"/>
        </w:rPr>
        <w:t xml:space="preserve"> theo </w:t>
      </w:r>
      <w:r w:rsidR="00CD1752" w:rsidRPr="00CD1752">
        <w:rPr>
          <w:color w:val="000000"/>
        </w:rPr>
        <w:t>Thông tư số 02/2017/TT-BTC ngày 06/01/2017 của Bộ</w:t>
      </w:r>
      <w:r w:rsidR="004B2A53">
        <w:rPr>
          <w:color w:val="000000"/>
        </w:rPr>
        <w:t xml:space="preserve"> Tài chính</w:t>
      </w:r>
      <w:r>
        <w:rPr>
          <w:color w:val="000000"/>
        </w:rPr>
        <w:t>.</w:t>
      </w:r>
    </w:p>
    <w:sectPr w:rsidR="004B2A53" w:rsidRPr="004B2A53" w:rsidSect="000C3110">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A0D3" w14:textId="77777777" w:rsidR="006B736D" w:rsidRDefault="006B736D" w:rsidP="000C3110">
      <w:pPr>
        <w:spacing w:after="0" w:line="240" w:lineRule="auto"/>
      </w:pPr>
      <w:r>
        <w:separator/>
      </w:r>
    </w:p>
  </w:endnote>
  <w:endnote w:type="continuationSeparator" w:id="0">
    <w:p w14:paraId="2F952CA0" w14:textId="77777777" w:rsidR="006B736D" w:rsidRDefault="006B736D" w:rsidP="000C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E699" w14:textId="77777777" w:rsidR="006B736D" w:rsidRDefault="006B736D" w:rsidP="000C3110">
      <w:pPr>
        <w:spacing w:after="0" w:line="240" w:lineRule="auto"/>
      </w:pPr>
      <w:r>
        <w:separator/>
      </w:r>
    </w:p>
  </w:footnote>
  <w:footnote w:type="continuationSeparator" w:id="0">
    <w:p w14:paraId="2F1CA914" w14:textId="77777777" w:rsidR="006B736D" w:rsidRDefault="006B736D" w:rsidP="000C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442882"/>
      <w:docPartObj>
        <w:docPartGallery w:val="Page Numbers (Top of Page)"/>
        <w:docPartUnique/>
      </w:docPartObj>
    </w:sdtPr>
    <w:sdtEndPr>
      <w:rPr>
        <w:noProof/>
      </w:rPr>
    </w:sdtEndPr>
    <w:sdtContent>
      <w:p w14:paraId="3D037102" w14:textId="77777777" w:rsidR="000C3110" w:rsidRDefault="000C3110">
        <w:pPr>
          <w:pStyle w:val="Header"/>
          <w:jc w:val="center"/>
        </w:pPr>
        <w:r>
          <w:fldChar w:fldCharType="begin"/>
        </w:r>
        <w:r>
          <w:instrText xml:space="preserve"> PAGE   \* MERGEFORMAT </w:instrText>
        </w:r>
        <w:r>
          <w:fldChar w:fldCharType="separate"/>
        </w:r>
        <w:r w:rsidR="0001582D">
          <w:rPr>
            <w:noProof/>
          </w:rPr>
          <w:t>5</w:t>
        </w:r>
        <w:r>
          <w:rPr>
            <w:noProof/>
          </w:rPr>
          <w:fldChar w:fldCharType="end"/>
        </w:r>
      </w:p>
    </w:sdtContent>
  </w:sdt>
  <w:p w14:paraId="48132F85" w14:textId="77777777" w:rsidR="0001582D" w:rsidRDefault="0001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7E28"/>
    <w:multiLevelType w:val="hybridMultilevel"/>
    <w:tmpl w:val="16EA8D40"/>
    <w:lvl w:ilvl="0" w:tplc="66F432A4">
      <w:start w:val="1"/>
      <w:numFmt w:val="decimal"/>
      <w:lvlText w:val="%1."/>
      <w:lvlJc w:val="left"/>
      <w:pPr>
        <w:ind w:left="927" w:hanging="360"/>
      </w:pPr>
      <w:rPr>
        <w:rFonts w:ascii="Times New Roman" w:eastAsiaTheme="minorHAnsi" w:hAnsi="Times New Roman" w:cs="Times New Roman"/>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BFE10EB"/>
    <w:multiLevelType w:val="hybridMultilevel"/>
    <w:tmpl w:val="7F1252C4"/>
    <w:lvl w:ilvl="0" w:tplc="86443D1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0D15E49"/>
    <w:multiLevelType w:val="hybridMultilevel"/>
    <w:tmpl w:val="EE70DBCA"/>
    <w:lvl w:ilvl="0" w:tplc="B81CB204">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59585686">
    <w:abstractNumId w:val="1"/>
  </w:num>
  <w:num w:numId="2" w16cid:durableId="85811059">
    <w:abstractNumId w:val="0"/>
  </w:num>
  <w:num w:numId="3" w16cid:durableId="40202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110"/>
    <w:rsid w:val="0001582D"/>
    <w:rsid w:val="000358E0"/>
    <w:rsid w:val="0005287B"/>
    <w:rsid w:val="00067AF2"/>
    <w:rsid w:val="00071C49"/>
    <w:rsid w:val="000C3110"/>
    <w:rsid w:val="000E4EEE"/>
    <w:rsid w:val="001839A3"/>
    <w:rsid w:val="001B11B1"/>
    <w:rsid w:val="001F4208"/>
    <w:rsid w:val="00260666"/>
    <w:rsid w:val="002A2A2E"/>
    <w:rsid w:val="002F42D7"/>
    <w:rsid w:val="002F43C7"/>
    <w:rsid w:val="002F5AC3"/>
    <w:rsid w:val="003D160B"/>
    <w:rsid w:val="003D5DDE"/>
    <w:rsid w:val="003F3FB5"/>
    <w:rsid w:val="00441D96"/>
    <w:rsid w:val="004455A4"/>
    <w:rsid w:val="0047165D"/>
    <w:rsid w:val="004B2A53"/>
    <w:rsid w:val="004B3A5E"/>
    <w:rsid w:val="004F7162"/>
    <w:rsid w:val="00596F60"/>
    <w:rsid w:val="00656D53"/>
    <w:rsid w:val="0066587B"/>
    <w:rsid w:val="00666E9F"/>
    <w:rsid w:val="006B64B8"/>
    <w:rsid w:val="006B736D"/>
    <w:rsid w:val="00713EB4"/>
    <w:rsid w:val="00754CF3"/>
    <w:rsid w:val="007810B0"/>
    <w:rsid w:val="007C5AFD"/>
    <w:rsid w:val="007E66D4"/>
    <w:rsid w:val="008A69FC"/>
    <w:rsid w:val="0093081D"/>
    <w:rsid w:val="0096054C"/>
    <w:rsid w:val="009A4B88"/>
    <w:rsid w:val="009C6440"/>
    <w:rsid w:val="009E7D8F"/>
    <w:rsid w:val="00A144F3"/>
    <w:rsid w:val="00AF4217"/>
    <w:rsid w:val="00B048AA"/>
    <w:rsid w:val="00B54A06"/>
    <w:rsid w:val="00BB2F9B"/>
    <w:rsid w:val="00BC5023"/>
    <w:rsid w:val="00C34B93"/>
    <w:rsid w:val="00CA4A77"/>
    <w:rsid w:val="00CA6964"/>
    <w:rsid w:val="00CD1752"/>
    <w:rsid w:val="00CE04E1"/>
    <w:rsid w:val="00CE1472"/>
    <w:rsid w:val="00CF61F8"/>
    <w:rsid w:val="00D3263C"/>
    <w:rsid w:val="00D63514"/>
    <w:rsid w:val="00D66AC7"/>
    <w:rsid w:val="00D87723"/>
    <w:rsid w:val="00DB5CAC"/>
    <w:rsid w:val="00E01BEA"/>
    <w:rsid w:val="00E23815"/>
    <w:rsid w:val="00E3712E"/>
    <w:rsid w:val="00E61814"/>
    <w:rsid w:val="00E87F1B"/>
    <w:rsid w:val="00E944CB"/>
    <w:rsid w:val="00EE114E"/>
    <w:rsid w:val="00F11D51"/>
    <w:rsid w:val="00F21CAB"/>
    <w:rsid w:val="00F50378"/>
    <w:rsid w:val="00F52707"/>
    <w:rsid w:val="00F9142A"/>
    <w:rsid w:val="00FC2BF5"/>
    <w:rsid w:val="00FC538D"/>
    <w:rsid w:val="00FF1217"/>
    <w:rsid w:val="00FF5C90"/>
    <w:rsid w:val="00FF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5127"/>
  <w15:docId w15:val="{D8F99663-B11A-4259-86A3-4FAA01E2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10"/>
  </w:style>
  <w:style w:type="paragraph" w:styleId="Footer">
    <w:name w:val="footer"/>
    <w:basedOn w:val="Normal"/>
    <w:link w:val="FooterChar"/>
    <w:uiPriority w:val="99"/>
    <w:unhideWhenUsed/>
    <w:rsid w:val="000C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10"/>
  </w:style>
  <w:style w:type="table" w:styleId="TableGrid">
    <w:name w:val="Table Grid"/>
    <w:basedOn w:val="TableNormal"/>
    <w:uiPriority w:val="59"/>
    <w:rsid w:val="00BB2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4E1"/>
    <w:pPr>
      <w:ind w:left="720"/>
      <w:contextualSpacing/>
    </w:pPr>
  </w:style>
  <w:style w:type="paragraph" w:styleId="NormalWeb">
    <w:name w:val="Normal (Web)"/>
    <w:basedOn w:val="Normal"/>
    <w:uiPriority w:val="99"/>
    <w:semiHidden/>
    <w:unhideWhenUsed/>
    <w:rsid w:val="004B2A53"/>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8A6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6</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may4</dc:creator>
  <cp:lastModifiedBy>Admin</cp:lastModifiedBy>
  <cp:revision>57</cp:revision>
  <cp:lastPrinted>2022-09-13T10:00:00Z</cp:lastPrinted>
  <dcterms:created xsi:type="dcterms:W3CDTF">2022-08-09T06:44:00Z</dcterms:created>
  <dcterms:modified xsi:type="dcterms:W3CDTF">2023-05-24T09:26:00Z</dcterms:modified>
</cp:coreProperties>
</file>